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left"/>
        <w:rPr>
          <w:rFonts w:hint="eastAsia" w:ascii="黑体" w:hAnsi="黑体" w:eastAsia="黑体"/>
          <w:sz w:val="32"/>
          <w:szCs w:val="36"/>
          <w:lang w:eastAsia="zh-CN"/>
        </w:rPr>
      </w:pPr>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 xml:space="preserve">ADDIN CNKISM.UserStyle</w:instrText>
      </w:r>
      <w:r>
        <w:fldChar w:fldCharType="end"/>
      </w:r>
      <w:r>
        <w:rPr>
          <w:rFonts w:ascii="黑体" w:hAnsi="黑体" w:eastAsia="黑体"/>
          <w:sz w:val="32"/>
          <w:szCs w:val="36"/>
        </w:rPr>
        <w:fldChar w:fldCharType="begin"/>
      </w:r>
      <w:r>
        <w:rPr>
          <w:rFonts w:ascii="黑体" w:hAnsi="黑体" w:eastAsia="黑体"/>
          <w:sz w:val="32"/>
          <w:szCs w:val="36"/>
        </w:rPr>
        <w:instrText xml:space="preserve">ADDIN CNKISM.UserStyle</w:instrText>
      </w:r>
      <w:r>
        <w:rPr>
          <w:rFonts w:ascii="黑体" w:hAnsi="黑体" w:eastAsia="黑体"/>
          <w:sz w:val="32"/>
          <w:szCs w:val="36"/>
        </w:rPr>
        <w:fldChar w:fldCharType="end"/>
      </w:r>
      <w:r>
        <w:rPr>
          <w:rFonts w:hint="eastAsia" w:ascii="黑体" w:hAnsi="黑体" w:eastAsia="黑体"/>
          <w:sz w:val="32"/>
          <w:szCs w:val="36"/>
        </w:rPr>
        <w:t>附件</w:t>
      </w:r>
      <w:r>
        <w:rPr>
          <w:rFonts w:hint="eastAsia" w:ascii="黑体" w:hAnsi="黑体" w:eastAsia="黑体"/>
          <w:sz w:val="32"/>
          <w:szCs w:val="36"/>
          <w:lang w:val="en-US" w:eastAsia="zh-CN"/>
        </w:rPr>
        <w:t>2</w:t>
      </w:r>
    </w:p>
    <w:p>
      <w:pPr>
        <w:spacing w:after="156" w:afterLines="50" w:line="60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2</w:t>
      </w:r>
      <w:r>
        <w:rPr>
          <w:rFonts w:ascii="方正小标宋简体" w:eastAsia="方正小标宋简体"/>
          <w:color w:val="000000"/>
          <w:sz w:val="44"/>
          <w:szCs w:val="44"/>
        </w:rPr>
        <w:t>02</w:t>
      </w:r>
      <w:r>
        <w:rPr>
          <w:rFonts w:hint="eastAsia" w:ascii="方正小标宋简体" w:eastAsia="方正小标宋简体"/>
          <w:color w:val="000000"/>
          <w:sz w:val="44"/>
          <w:szCs w:val="44"/>
          <w:lang w:val="en-US" w:eastAsia="zh-CN"/>
        </w:rPr>
        <w:t>3</w:t>
      </w:r>
      <w:r>
        <w:rPr>
          <w:rFonts w:hint="eastAsia" w:ascii="方正小标宋简体" w:eastAsia="方正小标宋简体"/>
          <w:color w:val="000000"/>
          <w:sz w:val="44"/>
          <w:szCs w:val="44"/>
        </w:rPr>
        <w:t>年</w:t>
      </w:r>
      <w:r>
        <w:rPr>
          <w:rFonts w:hint="eastAsia" w:ascii="方正小标宋简体" w:eastAsia="方正小标宋简体"/>
          <w:color w:val="000000"/>
          <w:sz w:val="44"/>
          <w:szCs w:val="44"/>
          <w:lang w:val="en-US" w:eastAsia="zh-CN"/>
        </w:rPr>
        <w:t>上半年学生</w:t>
      </w:r>
      <w:r>
        <w:rPr>
          <w:rFonts w:hint="eastAsia" w:ascii="方正小标宋简体" w:eastAsia="方正小标宋简体"/>
          <w:color w:val="000000"/>
          <w:sz w:val="44"/>
          <w:szCs w:val="44"/>
          <w:lang w:val="en-US"/>
        </w:rPr>
        <w:t>党支部建设标准落实</w:t>
      </w:r>
      <w:r>
        <w:rPr>
          <w:rFonts w:hint="eastAsia" w:ascii="方正小标宋简体" w:eastAsia="方正小标宋简体"/>
          <w:color w:val="000000"/>
          <w:sz w:val="44"/>
          <w:szCs w:val="44"/>
        </w:rPr>
        <w:t>自查表</w:t>
      </w:r>
    </w:p>
    <w:p>
      <w:pPr>
        <w:spacing w:after="156" w:afterLines="50" w:line="600" w:lineRule="exact"/>
        <w:jc w:val="left"/>
      </w:pPr>
      <w:r>
        <w:rPr>
          <w:rFonts w:hint="eastAsia" w:ascii="仿宋_GB2312" w:eastAsia="仿宋_GB2312"/>
          <w:color w:val="000000"/>
          <w:sz w:val="28"/>
          <w:szCs w:val="28"/>
        </w:rPr>
        <w:t>党支部名称：*</w:t>
      </w:r>
      <w:r>
        <w:rPr>
          <w:rFonts w:ascii="仿宋_GB2312" w:eastAsia="仿宋_GB2312"/>
          <w:color w:val="000000"/>
          <w:sz w:val="28"/>
          <w:szCs w:val="28"/>
        </w:rPr>
        <w:t>*学院**党支部</w:t>
      </w:r>
      <w:r>
        <w:rPr>
          <w:rFonts w:hint="eastAsia" w:ascii="仿宋_GB2312" w:eastAsia="仿宋_GB2312"/>
          <w:color w:val="000000"/>
          <w:sz w:val="28"/>
          <w:szCs w:val="28"/>
        </w:rPr>
        <w:t xml:space="preserve"> </w:t>
      </w:r>
      <w:r>
        <w:rPr>
          <w:rFonts w:ascii="仿宋_GB2312" w:eastAsia="仿宋_GB2312"/>
          <w:color w:val="000000"/>
          <w:sz w:val="28"/>
          <w:szCs w:val="28"/>
        </w:rPr>
        <w:t xml:space="preserve">                                         </w:t>
      </w:r>
      <w:r>
        <w:rPr>
          <w:rFonts w:hint="eastAsia" w:ascii="仿宋_GB2312" w:eastAsia="仿宋_GB2312"/>
          <w:color w:val="000000"/>
          <w:sz w:val="28"/>
          <w:szCs w:val="28"/>
        </w:rPr>
        <w:t>党支部</w:t>
      </w:r>
      <w:r>
        <w:rPr>
          <w:rFonts w:ascii="仿宋_GB2312" w:eastAsia="仿宋_GB2312"/>
          <w:color w:val="000000"/>
          <w:sz w:val="28"/>
          <w:szCs w:val="28"/>
        </w:rPr>
        <w:t>书记</w:t>
      </w:r>
      <w:r>
        <w:rPr>
          <w:rFonts w:hint="eastAsia" w:ascii="仿宋_GB2312" w:eastAsia="仿宋_GB2312"/>
          <w:color w:val="000000"/>
          <w:sz w:val="28"/>
          <w:szCs w:val="28"/>
        </w:rPr>
        <w:t>（签名）：</w:t>
      </w:r>
    </w:p>
    <w:tbl>
      <w:tblPr>
        <w:tblStyle w:val="4"/>
        <w:tblW w:w="135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1"/>
        <w:gridCol w:w="2146"/>
        <w:gridCol w:w="5261"/>
        <w:gridCol w:w="1523"/>
        <w:gridCol w:w="34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 w:hRule="atLeast"/>
        </w:trPr>
        <w:tc>
          <w:tcPr>
            <w:tcW w:w="1191" w:type="dxa"/>
            <w:vAlign w:val="top"/>
          </w:tcPr>
          <w:p>
            <w:pPr>
              <w:spacing w:before="218" w:line="222" w:lineRule="auto"/>
              <w:jc w:val="center"/>
              <w:rPr>
                <w:rFonts w:hint="eastAsia" w:ascii="微软雅黑" w:hAnsi="微软雅黑" w:eastAsia="微软雅黑" w:cs="微软雅黑"/>
                <w:b w:val="0"/>
                <w:bCs w:val="0"/>
                <w:kern w:val="0"/>
                <w:sz w:val="28"/>
                <w:szCs w:val="28"/>
              </w:rPr>
            </w:pPr>
            <w:r>
              <w:rPr>
                <w:rFonts w:hint="eastAsia" w:ascii="微软雅黑" w:hAnsi="微软雅黑" w:eastAsia="微软雅黑" w:cs="微软雅黑"/>
                <w:b w:val="0"/>
                <w:bCs w:val="0"/>
                <w:kern w:val="0"/>
                <w:sz w:val="28"/>
                <w:szCs w:val="28"/>
              </w:rPr>
              <w:t>一级</w:t>
            </w:r>
          </w:p>
          <w:p>
            <w:pPr>
              <w:spacing w:before="218" w:line="222" w:lineRule="auto"/>
              <w:jc w:val="center"/>
              <w:rPr>
                <w:rFonts w:ascii="仿宋" w:hAnsi="仿宋" w:eastAsia="仿宋" w:cs="仿宋"/>
                <w:sz w:val="24"/>
                <w:szCs w:val="24"/>
              </w:rPr>
            </w:pPr>
            <w:r>
              <w:rPr>
                <w:rFonts w:hint="eastAsia" w:ascii="微软雅黑" w:hAnsi="微软雅黑" w:eastAsia="微软雅黑" w:cs="微软雅黑"/>
                <w:b w:val="0"/>
                <w:bCs w:val="0"/>
                <w:kern w:val="0"/>
                <w:sz w:val="28"/>
                <w:szCs w:val="28"/>
              </w:rPr>
              <w:t>指标</w:t>
            </w:r>
          </w:p>
        </w:tc>
        <w:tc>
          <w:tcPr>
            <w:tcW w:w="2146" w:type="dxa"/>
            <w:vAlign w:val="top"/>
          </w:tcPr>
          <w:p>
            <w:pPr>
              <w:spacing w:before="218" w:line="222" w:lineRule="auto"/>
              <w:jc w:val="center"/>
              <w:rPr>
                <w:rFonts w:ascii="仿宋" w:hAnsi="仿宋" w:eastAsia="仿宋" w:cs="仿宋"/>
                <w:sz w:val="24"/>
                <w:szCs w:val="24"/>
              </w:rPr>
            </w:pPr>
            <w:r>
              <w:rPr>
                <w:rFonts w:hint="eastAsia" w:ascii="微软雅黑" w:hAnsi="微软雅黑" w:eastAsia="微软雅黑" w:cs="微软雅黑"/>
                <w:b w:val="0"/>
                <w:bCs w:val="0"/>
                <w:kern w:val="0"/>
                <w:sz w:val="28"/>
                <w:szCs w:val="28"/>
              </w:rPr>
              <w:t>二级指标</w:t>
            </w:r>
          </w:p>
        </w:tc>
        <w:tc>
          <w:tcPr>
            <w:tcW w:w="5261" w:type="dxa"/>
            <w:vAlign w:val="top"/>
          </w:tcPr>
          <w:p>
            <w:pPr>
              <w:spacing w:before="218" w:line="222" w:lineRule="auto"/>
              <w:jc w:val="center"/>
              <w:rPr>
                <w:rFonts w:ascii="仿宋" w:hAnsi="仿宋" w:eastAsia="仿宋" w:cs="仿宋"/>
                <w:sz w:val="24"/>
                <w:szCs w:val="24"/>
              </w:rPr>
            </w:pPr>
            <w:r>
              <w:rPr>
                <w:rFonts w:hint="eastAsia" w:ascii="微软雅黑" w:hAnsi="微软雅黑" w:eastAsia="微软雅黑" w:cs="微软雅黑"/>
                <w:b w:val="0"/>
                <w:bCs w:val="0"/>
                <w:kern w:val="0"/>
                <w:sz w:val="28"/>
                <w:szCs w:val="28"/>
              </w:rPr>
              <w:t>建设内容</w:t>
            </w:r>
          </w:p>
        </w:tc>
        <w:tc>
          <w:tcPr>
            <w:tcW w:w="1523" w:type="dxa"/>
            <w:vAlign w:val="top"/>
          </w:tcPr>
          <w:p>
            <w:pPr>
              <w:spacing w:before="218" w:line="222" w:lineRule="auto"/>
              <w:jc w:val="center"/>
              <w:rPr>
                <w:rFonts w:ascii="仿宋" w:hAnsi="仿宋" w:eastAsia="仿宋" w:cs="仿宋"/>
                <w:spacing w:val="-4"/>
                <w:sz w:val="24"/>
                <w:szCs w:val="24"/>
                <w14:textOutline w14:w="3048" w14:cap="flat" w14:cmpd="sng">
                  <w14:solidFill>
                    <w14:srgbClr w14:val="000000"/>
                  </w14:solidFill>
                  <w14:prstDash w14:val="solid"/>
                  <w14:miter w14:val="0"/>
                </w14:textOutline>
              </w:rPr>
            </w:pPr>
            <w:r>
              <w:rPr>
                <w:rFonts w:hint="eastAsia" w:ascii="微软雅黑" w:hAnsi="微软雅黑" w:eastAsia="微软雅黑" w:cs="微软雅黑"/>
                <w:b w:val="0"/>
                <w:bCs w:val="0"/>
                <w:kern w:val="0"/>
                <w:sz w:val="28"/>
                <w:szCs w:val="28"/>
              </w:rPr>
              <w:t>自评分数</w:t>
            </w:r>
          </w:p>
        </w:tc>
        <w:tc>
          <w:tcPr>
            <w:tcW w:w="3473" w:type="dxa"/>
            <w:vAlign w:val="top"/>
          </w:tcPr>
          <w:p>
            <w:pPr>
              <w:spacing w:before="218" w:line="222" w:lineRule="auto"/>
              <w:jc w:val="center"/>
              <w:rPr>
                <w:rFonts w:ascii="仿宋" w:hAnsi="仿宋" w:eastAsia="仿宋" w:cs="仿宋"/>
                <w:spacing w:val="-4"/>
                <w:sz w:val="24"/>
                <w:szCs w:val="24"/>
                <w14:textOutline w14:w="3048" w14:cap="flat" w14:cmpd="sng">
                  <w14:solidFill>
                    <w14:srgbClr w14:val="000000"/>
                  </w14:solidFill>
                  <w14:prstDash w14:val="solid"/>
                  <w14:miter w14:val="0"/>
                </w14:textOutline>
              </w:rPr>
            </w:pPr>
            <w:r>
              <w:rPr>
                <w:rFonts w:hint="eastAsia" w:ascii="微软雅黑" w:hAnsi="微软雅黑" w:eastAsia="微软雅黑" w:cs="微软雅黑"/>
                <w:b w:val="0"/>
                <w:bCs w:val="0"/>
                <w:kern w:val="0"/>
                <w:sz w:val="28"/>
                <w:szCs w:val="28"/>
              </w:rPr>
              <w:t>扣分事项说明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6" w:hRule="atLeast"/>
        </w:trPr>
        <w:tc>
          <w:tcPr>
            <w:tcW w:w="1191" w:type="dxa"/>
            <w:vMerge w:val="restart"/>
            <w:vAlign w:val="top"/>
          </w:tcPr>
          <w:p>
            <w:pPr>
              <w:spacing w:before="78" w:line="215" w:lineRule="auto"/>
              <w:ind w:left="391"/>
              <w:rPr>
                <w:rFonts w:ascii="仿宋" w:hAnsi="仿宋" w:eastAsia="仿宋" w:cs="仿宋"/>
                <w:sz w:val="24"/>
                <w:szCs w:val="24"/>
              </w:rPr>
            </w:pPr>
          </w:p>
          <w:p>
            <w:pPr>
              <w:spacing w:before="78" w:line="215" w:lineRule="auto"/>
              <w:ind w:left="391"/>
              <w:rPr>
                <w:rFonts w:ascii="仿宋" w:hAnsi="仿宋" w:eastAsia="仿宋" w:cs="仿宋"/>
                <w:sz w:val="24"/>
                <w:szCs w:val="24"/>
              </w:rPr>
            </w:pPr>
          </w:p>
          <w:p>
            <w:pPr>
              <w:spacing w:before="78" w:line="215" w:lineRule="auto"/>
              <w:ind w:left="391"/>
              <w:rPr>
                <w:rFonts w:ascii="仿宋" w:hAnsi="仿宋" w:eastAsia="仿宋" w:cs="仿宋"/>
                <w:sz w:val="24"/>
                <w:szCs w:val="24"/>
              </w:rPr>
            </w:pPr>
          </w:p>
          <w:p>
            <w:pPr>
              <w:spacing w:before="78" w:line="215" w:lineRule="auto"/>
              <w:ind w:left="391"/>
              <w:rPr>
                <w:rFonts w:ascii="仿宋" w:hAnsi="仿宋" w:eastAsia="仿宋" w:cs="仿宋"/>
                <w:sz w:val="24"/>
                <w:szCs w:val="24"/>
              </w:rPr>
            </w:pPr>
          </w:p>
          <w:p>
            <w:pPr>
              <w:spacing w:before="78" w:line="215" w:lineRule="auto"/>
              <w:rPr>
                <w:rFonts w:ascii="仿宋" w:hAnsi="仿宋" w:eastAsia="仿宋" w:cs="仿宋"/>
                <w:sz w:val="24"/>
                <w:szCs w:val="24"/>
              </w:rPr>
            </w:pPr>
            <w:r>
              <w:rPr>
                <w:rFonts w:ascii="仿宋" w:hAnsi="仿宋" w:eastAsia="仿宋" w:cs="仿宋"/>
                <w:sz w:val="24"/>
                <w:szCs w:val="24"/>
              </w:rPr>
              <w:t>1政治建设</w:t>
            </w:r>
          </w:p>
          <w:p>
            <w:pPr>
              <w:spacing w:before="24" w:line="224" w:lineRule="auto"/>
              <w:rPr>
                <w:rFonts w:hint="default"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30分）</w:t>
            </w:r>
          </w:p>
        </w:tc>
        <w:tc>
          <w:tcPr>
            <w:tcW w:w="2146" w:type="dxa"/>
            <w:vAlign w:val="top"/>
          </w:tcPr>
          <w:p>
            <w:pPr>
              <w:numPr>
                <w:ilvl w:val="0"/>
                <w:numId w:val="0"/>
              </w:numPr>
              <w:spacing w:before="78" w:line="259" w:lineRule="auto"/>
              <w:ind w:left="128" w:leftChars="0" w:right="105" w:rightChars="0"/>
              <w:rPr>
                <w:rFonts w:ascii="仿宋" w:hAnsi="仿宋" w:eastAsia="仿宋" w:cs="仿宋"/>
                <w:spacing w:val="-3"/>
                <w:sz w:val="24"/>
                <w:szCs w:val="24"/>
              </w:rPr>
            </w:pPr>
          </w:p>
          <w:p>
            <w:pPr>
              <w:numPr>
                <w:ilvl w:val="0"/>
                <w:numId w:val="0"/>
              </w:numPr>
              <w:spacing w:before="78" w:line="259" w:lineRule="auto"/>
              <w:ind w:left="128" w:leftChars="0" w:right="105" w:rightChars="0"/>
              <w:rPr>
                <w:rFonts w:ascii="仿宋" w:hAnsi="仿宋" w:eastAsia="仿宋" w:cs="仿宋"/>
                <w:spacing w:val="-3"/>
                <w:sz w:val="24"/>
                <w:szCs w:val="24"/>
              </w:rPr>
            </w:pPr>
          </w:p>
          <w:p>
            <w:pPr>
              <w:numPr>
                <w:ilvl w:val="0"/>
                <w:numId w:val="0"/>
              </w:numPr>
              <w:spacing w:before="78" w:line="259" w:lineRule="auto"/>
              <w:ind w:left="128" w:leftChars="0" w:right="105" w:rightChars="0"/>
              <w:rPr>
                <w:rFonts w:ascii="仿宋" w:hAnsi="仿宋" w:eastAsia="仿宋" w:cs="仿宋"/>
                <w:spacing w:val="-3"/>
                <w:sz w:val="24"/>
                <w:szCs w:val="24"/>
              </w:rPr>
            </w:pPr>
            <w:r>
              <w:rPr>
                <w:rFonts w:hint="eastAsia" w:ascii="仿宋" w:hAnsi="仿宋" w:eastAsia="仿宋" w:cs="仿宋"/>
                <w:spacing w:val="-3"/>
                <w:sz w:val="24"/>
                <w:szCs w:val="24"/>
                <w:lang w:val="en-US" w:eastAsia="zh-CN"/>
              </w:rPr>
              <w:t>1.1</w:t>
            </w:r>
            <w:r>
              <w:rPr>
                <w:rFonts w:ascii="仿宋" w:hAnsi="仿宋" w:eastAsia="仿宋" w:cs="仿宋"/>
                <w:spacing w:val="-3"/>
                <w:sz w:val="24"/>
                <w:szCs w:val="24"/>
              </w:rPr>
              <w:t>坚决做到</w:t>
            </w:r>
            <w:r>
              <w:rPr>
                <w:rFonts w:hint="eastAsia" w:ascii="仿宋" w:hAnsi="仿宋" w:eastAsia="仿宋" w:cs="仿宋"/>
                <w:spacing w:val="-3"/>
                <w:sz w:val="24"/>
                <w:szCs w:val="24"/>
                <w:lang w:eastAsia="zh-CN"/>
              </w:rPr>
              <w:t>“</w:t>
            </w:r>
            <w:r>
              <w:rPr>
                <w:rFonts w:ascii="仿宋" w:hAnsi="仿宋" w:eastAsia="仿宋" w:cs="仿宋"/>
                <w:spacing w:val="-3"/>
                <w:sz w:val="24"/>
                <w:szCs w:val="24"/>
              </w:rPr>
              <w:t>两个维护”</w:t>
            </w:r>
          </w:p>
          <w:p>
            <w:pPr>
              <w:numPr>
                <w:ilvl w:val="0"/>
                <w:numId w:val="0"/>
              </w:numPr>
              <w:spacing w:before="78" w:line="259" w:lineRule="auto"/>
              <w:ind w:left="128" w:leftChars="0" w:right="105" w:rightChars="0"/>
              <w:rPr>
                <w:rFonts w:hint="default" w:ascii="仿宋" w:hAnsi="仿宋" w:eastAsia="仿宋" w:cs="仿宋"/>
                <w:spacing w:val="-3"/>
                <w:sz w:val="24"/>
                <w:szCs w:val="24"/>
                <w:lang w:val="en-US" w:eastAsia="zh-CN"/>
              </w:rPr>
            </w:pPr>
            <w:r>
              <w:rPr>
                <w:rFonts w:hint="eastAsia" w:ascii="仿宋" w:hAnsi="仿宋" w:eastAsia="仿宋" w:cs="仿宋"/>
                <w:spacing w:val="-3"/>
                <w:sz w:val="24"/>
                <w:szCs w:val="24"/>
                <w:lang w:eastAsia="zh-CN"/>
              </w:rPr>
              <w:t>（</w:t>
            </w:r>
            <w:r>
              <w:rPr>
                <w:rFonts w:hint="eastAsia" w:ascii="仿宋" w:hAnsi="仿宋" w:eastAsia="仿宋" w:cs="仿宋"/>
                <w:spacing w:val="-3"/>
                <w:sz w:val="24"/>
                <w:szCs w:val="24"/>
                <w:lang w:val="en-US" w:eastAsia="zh-CN"/>
              </w:rPr>
              <w:t>10分）</w:t>
            </w:r>
          </w:p>
        </w:tc>
        <w:tc>
          <w:tcPr>
            <w:tcW w:w="5261" w:type="dxa"/>
            <w:vAlign w:val="top"/>
          </w:tcPr>
          <w:p>
            <w:pPr>
              <w:spacing w:before="88" w:line="246" w:lineRule="auto"/>
              <w:ind w:left="121" w:leftChars="0" w:right="26" w:rightChars="0" w:firstLine="5" w:firstLineChars="0"/>
              <w:jc w:val="both"/>
              <w:rPr>
                <w:rFonts w:hint="eastAsia" w:ascii="仿宋" w:hAnsi="仿宋" w:eastAsia="仿宋" w:cs="仿宋"/>
                <w:spacing w:val="-8"/>
                <w:sz w:val="24"/>
                <w:szCs w:val="24"/>
              </w:rPr>
            </w:pPr>
            <w:r>
              <w:rPr>
                <w:rFonts w:ascii="仿宋" w:hAnsi="仿宋" w:eastAsia="仿宋" w:cs="仿宋"/>
                <w:spacing w:val="-8"/>
                <w:sz w:val="24"/>
                <w:szCs w:val="24"/>
              </w:rPr>
              <w:t>全面贯</w:t>
            </w:r>
            <w:r>
              <w:rPr>
                <w:rFonts w:ascii="仿宋" w:hAnsi="仿宋" w:eastAsia="仿宋" w:cs="仿宋"/>
                <w:spacing w:val="-5"/>
                <w:sz w:val="24"/>
                <w:szCs w:val="24"/>
              </w:rPr>
              <w:t>彻</w:t>
            </w:r>
            <w:r>
              <w:rPr>
                <w:rFonts w:ascii="仿宋" w:hAnsi="仿宋" w:eastAsia="仿宋" w:cs="仿宋"/>
                <w:spacing w:val="-4"/>
                <w:sz w:val="24"/>
                <w:szCs w:val="24"/>
              </w:rPr>
              <w:t>党的基本理论、基本路线、基本方略和上级决</w:t>
            </w:r>
            <w:r>
              <w:rPr>
                <w:rFonts w:ascii="仿宋" w:hAnsi="仿宋" w:eastAsia="仿宋" w:cs="仿宋"/>
                <w:spacing w:val="-9"/>
                <w:sz w:val="24"/>
                <w:szCs w:val="24"/>
              </w:rPr>
              <w:t>策部署，及时传达学习上级重要会议、文件精神及本</w:t>
            </w:r>
            <w:r>
              <w:rPr>
                <w:rFonts w:ascii="仿宋" w:hAnsi="仿宋" w:eastAsia="仿宋" w:cs="仿宋"/>
                <w:spacing w:val="-7"/>
                <w:sz w:val="24"/>
                <w:szCs w:val="24"/>
              </w:rPr>
              <w:t>支</w:t>
            </w:r>
            <w:r>
              <w:rPr>
                <w:rFonts w:ascii="仿宋" w:hAnsi="仿宋" w:eastAsia="仿宋" w:cs="仿宋"/>
                <w:sz w:val="24"/>
                <w:szCs w:val="24"/>
              </w:rPr>
              <w:t xml:space="preserve"> </w:t>
            </w:r>
            <w:r>
              <w:rPr>
                <w:rFonts w:ascii="仿宋" w:hAnsi="仿宋" w:eastAsia="仿宋" w:cs="仿宋"/>
                <w:spacing w:val="-28"/>
                <w:sz w:val="24"/>
                <w:szCs w:val="24"/>
              </w:rPr>
              <w:t>部</w:t>
            </w:r>
            <w:r>
              <w:rPr>
                <w:rFonts w:ascii="仿宋" w:hAnsi="仿宋" w:eastAsia="仿宋" w:cs="仿宋"/>
                <w:spacing w:val="-17"/>
                <w:sz w:val="24"/>
                <w:szCs w:val="24"/>
              </w:rPr>
              <w:t>的</w:t>
            </w:r>
            <w:r>
              <w:rPr>
                <w:rFonts w:ascii="仿宋" w:hAnsi="仿宋" w:eastAsia="仿宋" w:cs="仿宋"/>
                <w:spacing w:val="-14"/>
                <w:sz w:val="24"/>
                <w:szCs w:val="24"/>
              </w:rPr>
              <w:t>决议， 教育引导支部党员、学生树牢“四个意识”、</w:t>
            </w:r>
            <w:r>
              <w:rPr>
                <w:rFonts w:ascii="仿宋" w:hAnsi="仿宋" w:eastAsia="仿宋" w:cs="仿宋"/>
                <w:sz w:val="24"/>
                <w:szCs w:val="24"/>
              </w:rPr>
              <w:t xml:space="preserve"> </w:t>
            </w:r>
            <w:r>
              <w:rPr>
                <w:rFonts w:ascii="仿宋" w:hAnsi="仿宋" w:eastAsia="仿宋" w:cs="仿宋"/>
                <w:spacing w:val="-26"/>
                <w:sz w:val="24"/>
                <w:szCs w:val="24"/>
              </w:rPr>
              <w:t>坚</w:t>
            </w:r>
            <w:r>
              <w:rPr>
                <w:rFonts w:ascii="仿宋" w:hAnsi="仿宋" w:eastAsia="仿宋" w:cs="仿宋"/>
                <w:spacing w:val="-18"/>
                <w:sz w:val="24"/>
                <w:szCs w:val="24"/>
              </w:rPr>
              <w:t>定</w:t>
            </w:r>
            <w:r>
              <w:rPr>
                <w:rFonts w:ascii="仿宋" w:hAnsi="仿宋" w:eastAsia="仿宋" w:cs="仿宋"/>
                <w:spacing w:val="-13"/>
                <w:sz w:val="24"/>
                <w:szCs w:val="24"/>
              </w:rPr>
              <w:t>“四个自信”，坚决做到“两个维护”。认真落实立</w:t>
            </w:r>
            <w:r>
              <w:rPr>
                <w:rFonts w:ascii="仿宋" w:hAnsi="仿宋" w:eastAsia="仿宋" w:cs="仿宋"/>
                <w:sz w:val="24"/>
                <w:szCs w:val="24"/>
              </w:rPr>
              <w:t xml:space="preserve"> </w:t>
            </w:r>
            <w:r>
              <w:rPr>
                <w:rFonts w:ascii="仿宋" w:hAnsi="仿宋" w:eastAsia="仿宋" w:cs="仿宋"/>
                <w:spacing w:val="-9"/>
                <w:sz w:val="24"/>
                <w:szCs w:val="24"/>
              </w:rPr>
              <w:t>德树人根本任务， 培养德智体美劳全面发展的社会主</w:t>
            </w:r>
            <w:r>
              <w:rPr>
                <w:rFonts w:ascii="仿宋" w:hAnsi="仿宋" w:eastAsia="仿宋" w:cs="仿宋"/>
                <w:spacing w:val="-7"/>
                <w:sz w:val="24"/>
                <w:szCs w:val="24"/>
              </w:rPr>
              <w:t>义</w:t>
            </w:r>
            <w:r>
              <w:rPr>
                <w:rFonts w:ascii="仿宋" w:hAnsi="仿宋" w:eastAsia="仿宋" w:cs="仿宋"/>
                <w:sz w:val="24"/>
                <w:szCs w:val="24"/>
              </w:rPr>
              <w:t xml:space="preserve"> </w:t>
            </w:r>
            <w:r>
              <w:rPr>
                <w:rFonts w:ascii="仿宋" w:hAnsi="仿宋" w:eastAsia="仿宋" w:cs="仿宋"/>
                <w:spacing w:val="-7"/>
                <w:sz w:val="24"/>
                <w:szCs w:val="24"/>
              </w:rPr>
              <w:t>建</w:t>
            </w:r>
            <w:r>
              <w:rPr>
                <w:rFonts w:ascii="仿宋" w:hAnsi="仿宋" w:eastAsia="仿宋" w:cs="仿宋"/>
                <w:spacing w:val="-5"/>
                <w:sz w:val="24"/>
                <w:szCs w:val="24"/>
              </w:rPr>
              <w:t>设者和接班人。</w:t>
            </w:r>
          </w:p>
        </w:tc>
        <w:tc>
          <w:tcPr>
            <w:tcW w:w="1523" w:type="dxa"/>
            <w:vAlign w:val="top"/>
          </w:tcPr>
          <w:p>
            <w:pPr>
              <w:spacing w:before="154" w:line="276" w:lineRule="auto"/>
              <w:ind w:left="121" w:right="53" w:firstLine="11"/>
              <w:rPr>
                <w:rFonts w:hint="eastAsia" w:ascii="仿宋" w:hAnsi="仿宋" w:eastAsia="仿宋" w:cs="仿宋"/>
                <w:spacing w:val="-8"/>
                <w:sz w:val="24"/>
                <w:szCs w:val="24"/>
              </w:rPr>
            </w:pPr>
          </w:p>
        </w:tc>
        <w:tc>
          <w:tcPr>
            <w:tcW w:w="3473" w:type="dxa"/>
            <w:vAlign w:val="top"/>
          </w:tcPr>
          <w:p>
            <w:pPr>
              <w:spacing w:before="154" w:line="276" w:lineRule="auto"/>
              <w:ind w:left="121" w:right="53" w:firstLine="11"/>
              <w:rPr>
                <w:rFonts w:hint="eastAsia" w:ascii="仿宋" w:hAnsi="仿宋" w:eastAsia="仿宋" w:cs="仿宋"/>
                <w:spacing w:val="-8"/>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6" w:hRule="atLeast"/>
        </w:trPr>
        <w:tc>
          <w:tcPr>
            <w:tcW w:w="1191" w:type="dxa"/>
            <w:vMerge w:val="continue"/>
            <w:tcBorders>
              <w:bottom w:val="nil"/>
            </w:tcBorders>
            <w:vAlign w:val="top"/>
          </w:tcPr>
          <w:p>
            <w:pPr>
              <w:spacing w:before="24" w:line="224" w:lineRule="auto"/>
              <w:ind w:left="320"/>
              <w:rPr>
                <w:rFonts w:hint="eastAsia" w:ascii="仿宋" w:hAnsi="仿宋" w:eastAsia="仿宋" w:cs="仿宋"/>
                <w:sz w:val="24"/>
                <w:szCs w:val="24"/>
              </w:rPr>
            </w:pPr>
          </w:p>
        </w:tc>
        <w:tc>
          <w:tcPr>
            <w:tcW w:w="2146" w:type="dxa"/>
            <w:vAlign w:val="top"/>
          </w:tcPr>
          <w:p>
            <w:pPr>
              <w:numPr>
                <w:ilvl w:val="0"/>
                <w:numId w:val="0"/>
              </w:numPr>
              <w:spacing w:before="78" w:line="259" w:lineRule="auto"/>
              <w:ind w:left="128" w:leftChars="0" w:right="105" w:rightChars="0"/>
              <w:rPr>
                <w:rFonts w:ascii="仿宋" w:hAnsi="仿宋" w:eastAsia="仿宋" w:cs="仿宋"/>
                <w:spacing w:val="-3"/>
                <w:sz w:val="24"/>
                <w:szCs w:val="24"/>
              </w:rPr>
            </w:pPr>
          </w:p>
          <w:p>
            <w:pPr>
              <w:numPr>
                <w:ilvl w:val="0"/>
                <w:numId w:val="0"/>
              </w:numPr>
              <w:spacing w:before="78" w:line="259" w:lineRule="auto"/>
              <w:ind w:left="128" w:leftChars="0" w:right="105" w:rightChars="0"/>
              <w:rPr>
                <w:rFonts w:ascii="仿宋" w:hAnsi="仿宋" w:eastAsia="仿宋" w:cs="仿宋"/>
                <w:spacing w:val="-3"/>
                <w:sz w:val="24"/>
                <w:szCs w:val="24"/>
              </w:rPr>
            </w:pPr>
          </w:p>
          <w:p>
            <w:pPr>
              <w:numPr>
                <w:ilvl w:val="0"/>
                <w:numId w:val="0"/>
              </w:numPr>
              <w:spacing w:before="78" w:line="259" w:lineRule="auto"/>
              <w:ind w:left="128" w:leftChars="0" w:right="105" w:rightChars="0"/>
              <w:rPr>
                <w:rFonts w:hint="default" w:ascii="仿宋" w:hAnsi="仿宋" w:eastAsia="仿宋" w:cs="仿宋"/>
                <w:spacing w:val="-3"/>
                <w:sz w:val="24"/>
                <w:szCs w:val="24"/>
                <w:lang w:val="en-US" w:eastAsia="zh-CN"/>
              </w:rPr>
            </w:pPr>
            <w:r>
              <w:rPr>
                <w:rFonts w:ascii="仿宋" w:hAnsi="仿宋" w:eastAsia="仿宋" w:cs="仿宋"/>
                <w:spacing w:val="-3"/>
                <w:sz w:val="24"/>
                <w:szCs w:val="24"/>
              </w:rPr>
              <w:t>1.2 履行政治责任</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lang w:val="en-US" w:eastAsia="zh-CN"/>
              </w:rPr>
              <w:t>10分）</w:t>
            </w:r>
          </w:p>
        </w:tc>
        <w:tc>
          <w:tcPr>
            <w:tcW w:w="5261" w:type="dxa"/>
            <w:vAlign w:val="top"/>
          </w:tcPr>
          <w:p>
            <w:pPr>
              <w:spacing w:before="88" w:line="246" w:lineRule="auto"/>
              <w:ind w:left="121" w:leftChars="0" w:right="26" w:rightChars="0" w:firstLine="5" w:firstLineChars="0"/>
              <w:jc w:val="both"/>
              <w:rPr>
                <w:rFonts w:hint="eastAsia" w:ascii="仿宋" w:hAnsi="仿宋" w:eastAsia="仿宋" w:cs="仿宋"/>
                <w:spacing w:val="-9"/>
                <w:sz w:val="24"/>
                <w:szCs w:val="24"/>
              </w:rPr>
            </w:pPr>
            <w:r>
              <w:rPr>
                <w:rFonts w:ascii="仿宋" w:hAnsi="仿宋" w:eastAsia="仿宋" w:cs="仿宋"/>
                <w:spacing w:val="-9"/>
                <w:sz w:val="24"/>
                <w:szCs w:val="24"/>
              </w:rPr>
              <w:t>经常动员支部党员加强党性锻炼，经常进行党性分析，鼓励支部党员提高政治觉悟和政治能力，抵制反对腐朽、庸俗文化的侵蚀</w:t>
            </w:r>
            <w:r>
              <w:rPr>
                <w:rFonts w:hint="eastAsia" w:ascii="仿宋" w:hAnsi="仿宋" w:eastAsia="仿宋" w:cs="仿宋"/>
                <w:spacing w:val="-9"/>
                <w:sz w:val="24"/>
                <w:szCs w:val="24"/>
                <w:lang w:eastAsia="zh-CN"/>
              </w:rPr>
              <w:t>，</w:t>
            </w:r>
            <w:r>
              <w:rPr>
                <w:rFonts w:ascii="仿宋" w:hAnsi="仿宋" w:eastAsia="仿宋" w:cs="仿宋"/>
                <w:spacing w:val="-9"/>
                <w:sz w:val="24"/>
                <w:szCs w:val="24"/>
              </w:rPr>
              <w:t>支部政治文化积极健康。推动和保障学生党支部参与涉及学生重大权益事项的决策，保证监督党的教育方针贯彻落实。班子议事规则健全、决策程序规范。</w:t>
            </w:r>
          </w:p>
        </w:tc>
        <w:tc>
          <w:tcPr>
            <w:tcW w:w="1523" w:type="dxa"/>
            <w:vAlign w:val="top"/>
          </w:tcPr>
          <w:p>
            <w:pPr>
              <w:spacing w:before="154" w:line="276" w:lineRule="auto"/>
              <w:ind w:left="121" w:right="53" w:firstLine="11"/>
              <w:rPr>
                <w:rFonts w:hint="eastAsia" w:ascii="仿宋" w:hAnsi="仿宋" w:eastAsia="仿宋" w:cs="仿宋"/>
                <w:spacing w:val="-8"/>
                <w:sz w:val="24"/>
                <w:szCs w:val="24"/>
              </w:rPr>
            </w:pPr>
          </w:p>
        </w:tc>
        <w:tc>
          <w:tcPr>
            <w:tcW w:w="3473" w:type="dxa"/>
            <w:vAlign w:val="top"/>
          </w:tcPr>
          <w:p>
            <w:pPr>
              <w:spacing w:before="154" w:line="276" w:lineRule="auto"/>
              <w:ind w:left="121" w:right="53" w:firstLine="11"/>
              <w:rPr>
                <w:rFonts w:hint="eastAsia" w:ascii="仿宋" w:hAnsi="仿宋" w:eastAsia="仿宋" w:cs="仿宋"/>
                <w:spacing w:val="-8"/>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6" w:hRule="atLeast"/>
        </w:trPr>
        <w:tc>
          <w:tcPr>
            <w:tcW w:w="1191" w:type="dxa"/>
            <w:tcBorders>
              <w:bottom w:val="single" w:color="auto" w:sz="4" w:space="0"/>
            </w:tcBorders>
            <w:vAlign w:val="top"/>
          </w:tcPr>
          <w:p>
            <w:pPr>
              <w:spacing w:before="24" w:line="224" w:lineRule="auto"/>
              <w:ind w:left="320"/>
              <w:rPr>
                <w:rFonts w:hint="eastAsia" w:ascii="仿宋" w:hAnsi="仿宋" w:eastAsia="仿宋" w:cs="仿宋"/>
                <w:sz w:val="24"/>
                <w:szCs w:val="24"/>
              </w:rPr>
            </w:pPr>
          </w:p>
        </w:tc>
        <w:tc>
          <w:tcPr>
            <w:tcW w:w="2146" w:type="dxa"/>
            <w:tcBorders>
              <w:bottom w:val="single" w:color="auto" w:sz="4" w:space="0"/>
            </w:tcBorders>
            <w:vAlign w:val="top"/>
          </w:tcPr>
          <w:p>
            <w:pPr>
              <w:spacing w:line="247" w:lineRule="auto"/>
              <w:rPr>
                <w:rFonts w:ascii="Arial"/>
                <w:sz w:val="21"/>
              </w:rPr>
            </w:pPr>
          </w:p>
          <w:p>
            <w:pPr>
              <w:spacing w:line="248" w:lineRule="auto"/>
              <w:rPr>
                <w:rFonts w:ascii="Arial"/>
                <w:sz w:val="21"/>
              </w:rPr>
            </w:pPr>
          </w:p>
          <w:p>
            <w:pPr>
              <w:spacing w:before="78" w:line="259" w:lineRule="auto"/>
              <w:ind w:left="122" w:leftChars="0" w:right="107" w:rightChars="0" w:firstLine="6" w:firstLineChars="0"/>
              <w:rPr>
                <w:rFonts w:hint="eastAsia" w:ascii="仿宋" w:hAnsi="仿宋" w:eastAsia="仿宋" w:cs="仿宋"/>
                <w:spacing w:val="23"/>
                <w:sz w:val="24"/>
                <w:szCs w:val="24"/>
                <w:lang w:val="en-US" w:eastAsia="zh-CN"/>
              </w:rPr>
            </w:pPr>
            <w:r>
              <w:rPr>
                <w:rFonts w:ascii="仿宋" w:hAnsi="仿宋" w:eastAsia="仿宋" w:cs="仿宋"/>
                <w:spacing w:val="24"/>
                <w:sz w:val="24"/>
                <w:szCs w:val="24"/>
              </w:rPr>
              <w:t>1</w:t>
            </w:r>
            <w:r>
              <w:rPr>
                <w:rFonts w:ascii="仿宋" w:hAnsi="仿宋" w:eastAsia="仿宋" w:cs="仿宋"/>
                <w:spacing w:val="23"/>
                <w:sz w:val="24"/>
                <w:szCs w:val="24"/>
              </w:rPr>
              <w:t>.3 严肃党内</w:t>
            </w:r>
            <w:r>
              <w:rPr>
                <w:rFonts w:hint="eastAsia" w:ascii="仿宋" w:hAnsi="仿宋" w:eastAsia="仿宋" w:cs="仿宋"/>
                <w:spacing w:val="23"/>
                <w:sz w:val="24"/>
                <w:szCs w:val="24"/>
                <w:lang w:val="en-US" w:eastAsia="zh-CN"/>
              </w:rPr>
              <w:t>政治生活</w:t>
            </w:r>
          </w:p>
          <w:p>
            <w:pPr>
              <w:spacing w:before="78" w:line="259" w:lineRule="auto"/>
              <w:ind w:left="122" w:leftChars="0" w:right="107" w:rightChars="0" w:firstLine="6" w:firstLineChars="0"/>
              <w:rPr>
                <w:rFonts w:hint="default" w:ascii="仿宋" w:hAnsi="仿宋" w:eastAsia="仿宋" w:cs="仿宋"/>
                <w:spacing w:val="29"/>
                <w:sz w:val="24"/>
                <w:szCs w:val="24"/>
                <w:lang w:val="en-US" w:eastAsia="zh-CN"/>
              </w:rPr>
            </w:pPr>
            <w:r>
              <w:rPr>
                <w:rFonts w:hint="eastAsia" w:ascii="仿宋" w:hAnsi="仿宋" w:eastAsia="仿宋" w:cs="仿宋"/>
                <w:spacing w:val="-5"/>
                <w:sz w:val="24"/>
                <w:szCs w:val="24"/>
                <w:lang w:eastAsia="zh-CN"/>
              </w:rPr>
              <w:t>（</w:t>
            </w:r>
            <w:r>
              <w:rPr>
                <w:rFonts w:hint="eastAsia" w:ascii="仿宋" w:hAnsi="仿宋" w:eastAsia="仿宋" w:cs="仿宋"/>
                <w:spacing w:val="-5"/>
                <w:sz w:val="24"/>
                <w:szCs w:val="24"/>
                <w:lang w:val="en-US" w:eastAsia="zh-CN"/>
              </w:rPr>
              <w:t>10分）</w:t>
            </w:r>
          </w:p>
        </w:tc>
        <w:tc>
          <w:tcPr>
            <w:tcW w:w="5261" w:type="dxa"/>
            <w:tcBorders>
              <w:bottom w:val="single" w:color="auto" w:sz="4" w:space="0"/>
            </w:tcBorders>
            <w:vAlign w:val="top"/>
          </w:tcPr>
          <w:p>
            <w:pPr>
              <w:spacing w:before="98" w:line="245" w:lineRule="auto"/>
              <w:ind w:left="95" w:leftChars="0" w:right="108" w:rightChars="0" w:firstLine="27" w:firstLineChars="0"/>
              <w:jc w:val="both"/>
              <w:rPr>
                <w:rFonts w:hint="eastAsia" w:ascii="仿宋" w:hAnsi="仿宋" w:eastAsia="仿宋" w:cs="仿宋"/>
                <w:spacing w:val="-8"/>
                <w:sz w:val="24"/>
                <w:szCs w:val="24"/>
              </w:rPr>
            </w:pPr>
            <w:r>
              <w:rPr>
                <w:rFonts w:ascii="仿宋" w:hAnsi="仿宋" w:eastAsia="仿宋" w:cs="仿宋"/>
                <w:spacing w:val="-1"/>
                <w:sz w:val="24"/>
                <w:szCs w:val="24"/>
              </w:rPr>
              <w:t>严格执行新形势下党内政治生活若干准则</w:t>
            </w:r>
            <w:r>
              <w:rPr>
                <w:rFonts w:ascii="仿宋" w:hAnsi="仿宋" w:eastAsia="仿宋" w:cs="仿宋"/>
                <w:sz w:val="24"/>
                <w:szCs w:val="24"/>
              </w:rPr>
              <w:t xml:space="preserve">。严格落实 </w:t>
            </w:r>
            <w:r>
              <w:rPr>
                <w:rFonts w:ascii="仿宋" w:hAnsi="仿宋" w:eastAsia="仿宋" w:cs="仿宋"/>
                <w:spacing w:val="-30"/>
                <w:sz w:val="24"/>
                <w:szCs w:val="24"/>
              </w:rPr>
              <w:t>“</w:t>
            </w:r>
            <w:r>
              <w:rPr>
                <w:rFonts w:ascii="仿宋" w:hAnsi="仿宋" w:eastAsia="仿宋" w:cs="仿宋"/>
                <w:spacing w:val="-18"/>
                <w:sz w:val="24"/>
                <w:szCs w:val="24"/>
              </w:rPr>
              <w:t>三</w:t>
            </w:r>
            <w:r>
              <w:rPr>
                <w:rFonts w:ascii="仿宋" w:hAnsi="仿宋" w:eastAsia="仿宋" w:cs="仿宋"/>
                <w:spacing w:val="-15"/>
                <w:sz w:val="24"/>
                <w:szCs w:val="24"/>
              </w:rPr>
              <w:t>会一课”制度，每月相对固定 1 天开展主题日，党</w:t>
            </w:r>
            <w:r>
              <w:rPr>
                <w:rFonts w:ascii="仿宋" w:hAnsi="仿宋" w:eastAsia="仿宋" w:cs="仿宋"/>
                <w:spacing w:val="-8"/>
                <w:sz w:val="24"/>
                <w:szCs w:val="24"/>
              </w:rPr>
              <w:t>员按期交纳党费，每年召开组织生活会、开展民主评</w:t>
            </w:r>
            <w:r>
              <w:rPr>
                <w:rFonts w:ascii="仿宋" w:hAnsi="仿宋" w:eastAsia="仿宋" w:cs="仿宋"/>
                <w:spacing w:val="-6"/>
                <w:sz w:val="24"/>
                <w:szCs w:val="24"/>
              </w:rPr>
              <w:t>议</w:t>
            </w:r>
            <w:r>
              <w:rPr>
                <w:rFonts w:ascii="仿宋" w:hAnsi="仿宋" w:eastAsia="仿宋" w:cs="仿宋"/>
                <w:spacing w:val="-18"/>
                <w:sz w:val="24"/>
                <w:szCs w:val="24"/>
              </w:rPr>
              <w:t>党</w:t>
            </w:r>
            <w:r>
              <w:rPr>
                <w:rFonts w:ascii="仿宋" w:hAnsi="仿宋" w:eastAsia="仿宋" w:cs="仿宋"/>
                <w:spacing w:val="-12"/>
                <w:sz w:val="24"/>
                <w:szCs w:val="24"/>
              </w:rPr>
              <w:t>员等，经常开展谈心谈话， 坚持党务公开。党支部书</w:t>
            </w:r>
            <w:r>
              <w:rPr>
                <w:rFonts w:ascii="仿宋" w:hAnsi="仿宋" w:eastAsia="仿宋" w:cs="仿宋"/>
                <w:spacing w:val="-11"/>
                <w:sz w:val="24"/>
                <w:szCs w:val="24"/>
              </w:rPr>
              <w:t>记</w:t>
            </w:r>
            <w:r>
              <w:rPr>
                <w:rFonts w:ascii="仿宋" w:hAnsi="仿宋" w:eastAsia="仿宋" w:cs="仿宋"/>
                <w:spacing w:val="-10"/>
                <w:sz w:val="24"/>
                <w:szCs w:val="24"/>
              </w:rPr>
              <w:t>每年至少讲 1 次党课。</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7分）组织生活会相关材料按时规范记录在支部记录本上并录入红色根脉强基工程系统。（3分）</w:t>
            </w:r>
          </w:p>
        </w:tc>
        <w:tc>
          <w:tcPr>
            <w:tcW w:w="1523" w:type="dxa"/>
            <w:vAlign w:val="top"/>
          </w:tcPr>
          <w:p>
            <w:pPr>
              <w:spacing w:before="154" w:line="276" w:lineRule="auto"/>
              <w:ind w:left="121" w:right="53" w:firstLine="11"/>
              <w:rPr>
                <w:rFonts w:hint="eastAsia" w:ascii="仿宋" w:hAnsi="仿宋" w:eastAsia="仿宋" w:cs="仿宋"/>
                <w:spacing w:val="-8"/>
                <w:sz w:val="24"/>
                <w:szCs w:val="24"/>
              </w:rPr>
            </w:pPr>
          </w:p>
        </w:tc>
        <w:tc>
          <w:tcPr>
            <w:tcW w:w="3473" w:type="dxa"/>
            <w:vAlign w:val="top"/>
          </w:tcPr>
          <w:p>
            <w:pPr>
              <w:spacing w:before="154" w:line="276" w:lineRule="auto"/>
              <w:ind w:left="121" w:right="53" w:firstLine="11"/>
              <w:rPr>
                <w:rFonts w:hint="eastAsia" w:ascii="仿宋" w:hAnsi="仿宋" w:eastAsia="仿宋" w:cs="仿宋"/>
                <w:spacing w:val="-8"/>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6" w:hRule="atLeast"/>
        </w:trPr>
        <w:tc>
          <w:tcPr>
            <w:tcW w:w="1191" w:type="dxa"/>
            <w:vMerge w:val="restart"/>
            <w:tcBorders>
              <w:top w:val="single" w:color="auto" w:sz="4" w:space="0"/>
              <w:left w:val="single" w:color="auto" w:sz="4" w:space="0"/>
              <w:bottom w:val="single" w:color="auto" w:sz="4" w:space="0"/>
              <w:right w:val="single" w:color="auto" w:sz="4" w:space="0"/>
            </w:tcBorders>
            <w:vAlign w:val="top"/>
          </w:tcPr>
          <w:p>
            <w:pPr>
              <w:spacing w:before="78" w:line="214" w:lineRule="auto"/>
              <w:ind w:left="377"/>
              <w:rPr>
                <w:rFonts w:ascii="仿宋" w:hAnsi="仿宋" w:eastAsia="仿宋" w:cs="仿宋"/>
                <w:sz w:val="24"/>
                <w:szCs w:val="24"/>
              </w:rPr>
            </w:pPr>
          </w:p>
          <w:p>
            <w:pPr>
              <w:spacing w:before="78" w:line="214" w:lineRule="auto"/>
              <w:ind w:left="377"/>
              <w:rPr>
                <w:rFonts w:ascii="仿宋" w:hAnsi="仿宋" w:eastAsia="仿宋" w:cs="仿宋"/>
                <w:sz w:val="24"/>
                <w:szCs w:val="24"/>
              </w:rPr>
            </w:pPr>
          </w:p>
          <w:p>
            <w:pPr>
              <w:spacing w:before="78" w:line="214" w:lineRule="auto"/>
              <w:ind w:left="377"/>
              <w:rPr>
                <w:rFonts w:ascii="仿宋" w:hAnsi="仿宋" w:eastAsia="仿宋" w:cs="仿宋"/>
                <w:sz w:val="24"/>
                <w:szCs w:val="24"/>
              </w:rPr>
            </w:pPr>
          </w:p>
          <w:p>
            <w:pPr>
              <w:spacing w:before="78" w:line="214" w:lineRule="auto"/>
              <w:ind w:left="377"/>
              <w:rPr>
                <w:rFonts w:ascii="仿宋" w:hAnsi="仿宋" w:eastAsia="仿宋" w:cs="仿宋"/>
                <w:sz w:val="24"/>
                <w:szCs w:val="24"/>
              </w:rPr>
            </w:pPr>
          </w:p>
          <w:p>
            <w:pPr>
              <w:spacing w:before="78" w:line="214" w:lineRule="auto"/>
              <w:ind w:left="377"/>
              <w:rPr>
                <w:rFonts w:ascii="仿宋" w:hAnsi="仿宋" w:eastAsia="仿宋" w:cs="仿宋"/>
                <w:sz w:val="24"/>
                <w:szCs w:val="24"/>
              </w:rPr>
            </w:pPr>
          </w:p>
          <w:p>
            <w:pPr>
              <w:spacing w:before="78" w:line="214" w:lineRule="auto"/>
              <w:ind w:left="377"/>
              <w:rPr>
                <w:rFonts w:ascii="仿宋" w:hAnsi="仿宋" w:eastAsia="仿宋" w:cs="仿宋"/>
                <w:sz w:val="24"/>
                <w:szCs w:val="24"/>
              </w:rPr>
            </w:pPr>
          </w:p>
          <w:p>
            <w:pPr>
              <w:spacing w:before="78" w:line="214" w:lineRule="auto"/>
              <w:ind w:left="377"/>
              <w:rPr>
                <w:rFonts w:ascii="仿宋" w:hAnsi="仿宋" w:eastAsia="仿宋" w:cs="仿宋"/>
                <w:sz w:val="24"/>
                <w:szCs w:val="24"/>
              </w:rPr>
            </w:pPr>
          </w:p>
          <w:p>
            <w:pPr>
              <w:spacing w:before="78" w:line="214" w:lineRule="auto"/>
              <w:ind w:left="377"/>
              <w:rPr>
                <w:rFonts w:ascii="仿宋" w:hAnsi="仿宋" w:eastAsia="仿宋" w:cs="仿宋"/>
                <w:sz w:val="24"/>
                <w:szCs w:val="24"/>
              </w:rPr>
            </w:pPr>
          </w:p>
          <w:p>
            <w:pPr>
              <w:spacing w:before="78" w:line="214" w:lineRule="auto"/>
              <w:ind w:left="377"/>
              <w:rPr>
                <w:rFonts w:ascii="仿宋" w:hAnsi="仿宋" w:eastAsia="仿宋" w:cs="仿宋"/>
                <w:sz w:val="24"/>
                <w:szCs w:val="24"/>
              </w:rPr>
            </w:pPr>
          </w:p>
          <w:p>
            <w:pPr>
              <w:spacing w:before="78" w:line="214" w:lineRule="auto"/>
              <w:ind w:left="377"/>
              <w:rPr>
                <w:rFonts w:ascii="仿宋" w:hAnsi="仿宋" w:eastAsia="仿宋" w:cs="仿宋"/>
                <w:sz w:val="24"/>
                <w:szCs w:val="24"/>
              </w:rPr>
            </w:pPr>
          </w:p>
          <w:p>
            <w:pPr>
              <w:spacing w:before="78" w:line="214" w:lineRule="auto"/>
              <w:rPr>
                <w:rFonts w:ascii="仿宋" w:hAnsi="仿宋" w:eastAsia="仿宋" w:cs="仿宋"/>
                <w:sz w:val="24"/>
                <w:szCs w:val="24"/>
              </w:rPr>
            </w:pPr>
            <w:r>
              <w:rPr>
                <w:rFonts w:ascii="仿宋" w:hAnsi="仿宋" w:eastAsia="仿宋" w:cs="仿宋"/>
                <w:sz w:val="24"/>
                <w:szCs w:val="24"/>
              </w:rPr>
              <w:t>2思想建设</w:t>
            </w:r>
          </w:p>
          <w:p>
            <w:pPr>
              <w:spacing w:before="78" w:line="214"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(10分）</w:t>
            </w:r>
          </w:p>
        </w:tc>
        <w:tc>
          <w:tcPr>
            <w:tcW w:w="2146" w:type="dxa"/>
            <w:tcBorders>
              <w:top w:val="single" w:color="auto" w:sz="4" w:space="0"/>
              <w:left w:val="single" w:color="auto" w:sz="4" w:space="0"/>
              <w:bottom w:val="single" w:color="auto" w:sz="4" w:space="0"/>
              <w:right w:val="single" w:color="auto" w:sz="4" w:space="0"/>
            </w:tcBorders>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8" w:line="260" w:lineRule="auto"/>
              <w:ind w:left="125" w:leftChars="0" w:right="107" w:rightChars="0" w:hanging="11" w:firstLineChars="0"/>
              <w:rPr>
                <w:rFonts w:ascii="仿宋" w:hAnsi="仿宋" w:eastAsia="仿宋" w:cs="仿宋"/>
                <w:spacing w:val="-5"/>
                <w:sz w:val="24"/>
                <w:szCs w:val="24"/>
              </w:rPr>
            </w:pPr>
            <w:r>
              <w:rPr>
                <w:rFonts w:ascii="仿宋" w:hAnsi="仿宋" w:eastAsia="仿宋" w:cs="仿宋"/>
                <w:spacing w:val="25"/>
                <w:sz w:val="24"/>
                <w:szCs w:val="24"/>
              </w:rPr>
              <w:t>2.1 加强理想</w:t>
            </w:r>
            <w:r>
              <w:rPr>
                <w:rFonts w:ascii="仿宋" w:hAnsi="仿宋" w:eastAsia="仿宋" w:cs="仿宋"/>
                <w:spacing w:val="23"/>
                <w:sz w:val="24"/>
                <w:szCs w:val="24"/>
              </w:rPr>
              <w:t>信</w:t>
            </w:r>
            <w:r>
              <w:rPr>
                <w:rFonts w:ascii="仿宋" w:hAnsi="仿宋" w:eastAsia="仿宋" w:cs="仿宋"/>
                <w:spacing w:val="-6"/>
                <w:sz w:val="24"/>
                <w:szCs w:val="24"/>
              </w:rPr>
              <w:t>念</w:t>
            </w:r>
            <w:r>
              <w:rPr>
                <w:rFonts w:ascii="仿宋" w:hAnsi="仿宋" w:eastAsia="仿宋" w:cs="仿宋"/>
                <w:spacing w:val="-5"/>
                <w:sz w:val="24"/>
                <w:szCs w:val="24"/>
              </w:rPr>
              <w:t>教育</w:t>
            </w:r>
          </w:p>
          <w:p>
            <w:pPr>
              <w:spacing w:before="78" w:line="260" w:lineRule="auto"/>
              <w:ind w:left="125" w:leftChars="0" w:right="107" w:rightChars="0" w:hanging="11" w:firstLineChars="0"/>
              <w:rPr>
                <w:rFonts w:hint="default" w:ascii="仿宋" w:hAnsi="仿宋" w:eastAsia="仿宋" w:cs="仿宋"/>
                <w:spacing w:val="29"/>
                <w:sz w:val="24"/>
                <w:szCs w:val="24"/>
                <w:lang w:val="en-US" w:eastAsia="zh-CN"/>
              </w:rPr>
            </w:pPr>
            <w:r>
              <w:rPr>
                <w:rFonts w:hint="eastAsia" w:ascii="仿宋" w:hAnsi="仿宋" w:eastAsia="仿宋" w:cs="仿宋"/>
                <w:spacing w:val="-5"/>
                <w:sz w:val="24"/>
                <w:szCs w:val="24"/>
                <w:lang w:eastAsia="zh-CN"/>
              </w:rPr>
              <w:t>（</w:t>
            </w:r>
            <w:r>
              <w:rPr>
                <w:rFonts w:hint="eastAsia" w:ascii="仿宋" w:hAnsi="仿宋" w:eastAsia="仿宋" w:cs="仿宋"/>
                <w:spacing w:val="-5"/>
                <w:sz w:val="24"/>
                <w:szCs w:val="24"/>
                <w:lang w:val="en-US" w:eastAsia="zh-CN"/>
              </w:rPr>
              <w:t>5分）</w:t>
            </w:r>
          </w:p>
        </w:tc>
        <w:tc>
          <w:tcPr>
            <w:tcW w:w="5261" w:type="dxa"/>
            <w:tcBorders>
              <w:top w:val="single" w:color="auto" w:sz="4" w:space="0"/>
              <w:left w:val="single" w:color="auto" w:sz="4" w:space="0"/>
              <w:bottom w:val="single" w:color="auto" w:sz="4" w:space="0"/>
              <w:right w:val="single" w:color="auto" w:sz="4" w:space="0"/>
            </w:tcBorders>
            <w:vAlign w:val="top"/>
          </w:tcPr>
          <w:p>
            <w:pPr>
              <w:spacing w:before="237" w:line="249" w:lineRule="auto"/>
              <w:ind w:left="120" w:leftChars="0" w:right="108" w:rightChars="0" w:firstLine="1" w:firstLineChars="0"/>
              <w:jc w:val="both"/>
              <w:rPr>
                <w:rFonts w:hint="eastAsia" w:ascii="仿宋" w:hAnsi="仿宋" w:eastAsia="仿宋" w:cs="仿宋"/>
                <w:spacing w:val="-8"/>
                <w:sz w:val="24"/>
                <w:szCs w:val="24"/>
              </w:rPr>
            </w:pPr>
            <w:r>
              <w:rPr>
                <w:rFonts w:ascii="仿宋" w:hAnsi="仿宋" w:eastAsia="仿宋" w:cs="仿宋"/>
                <w:spacing w:val="-1"/>
                <w:sz w:val="24"/>
                <w:szCs w:val="24"/>
              </w:rPr>
              <w:t>组织开展习近平新时代中国特色社会主</w:t>
            </w:r>
            <w:r>
              <w:rPr>
                <w:rFonts w:ascii="仿宋" w:hAnsi="仿宋" w:eastAsia="仿宋" w:cs="仿宋"/>
                <w:sz w:val="24"/>
                <w:szCs w:val="24"/>
              </w:rPr>
              <w:t xml:space="preserve">义思想和重要 </w:t>
            </w:r>
            <w:r>
              <w:rPr>
                <w:rFonts w:ascii="仿宋" w:hAnsi="仿宋" w:eastAsia="仿宋" w:cs="仿宋"/>
                <w:spacing w:val="-17"/>
                <w:sz w:val="24"/>
                <w:szCs w:val="24"/>
              </w:rPr>
              <w:t>会</w:t>
            </w:r>
            <w:r>
              <w:rPr>
                <w:rFonts w:ascii="仿宋" w:hAnsi="仿宋" w:eastAsia="仿宋" w:cs="仿宋"/>
                <w:spacing w:val="-13"/>
                <w:sz w:val="24"/>
                <w:szCs w:val="24"/>
              </w:rPr>
              <w:t>议精神学习教育，按要求开展党内主题教育活动，深</w:t>
            </w:r>
            <w:r>
              <w:rPr>
                <w:rFonts w:ascii="仿宋" w:hAnsi="仿宋" w:eastAsia="仿宋" w:cs="仿宋"/>
                <w:spacing w:val="-9"/>
                <w:sz w:val="24"/>
                <w:szCs w:val="24"/>
              </w:rPr>
              <w:t>入推进“两学一做”学习教育常态化制度化，引领学</w:t>
            </w:r>
            <w:r>
              <w:rPr>
                <w:rFonts w:ascii="仿宋" w:hAnsi="仿宋" w:eastAsia="仿宋" w:cs="仿宋"/>
                <w:spacing w:val="-6"/>
                <w:sz w:val="24"/>
                <w:szCs w:val="24"/>
              </w:rPr>
              <w:t>生</w:t>
            </w:r>
            <w:r>
              <w:rPr>
                <w:rFonts w:ascii="仿宋" w:hAnsi="仿宋" w:eastAsia="仿宋" w:cs="仿宋"/>
                <w:sz w:val="24"/>
                <w:szCs w:val="24"/>
              </w:rPr>
              <w:t xml:space="preserve"> </w:t>
            </w:r>
            <w:r>
              <w:rPr>
                <w:rFonts w:ascii="仿宋" w:hAnsi="仿宋" w:eastAsia="仿宋" w:cs="仿宋"/>
                <w:spacing w:val="-8"/>
                <w:sz w:val="24"/>
                <w:szCs w:val="24"/>
              </w:rPr>
              <w:t>始</w:t>
            </w:r>
            <w:r>
              <w:rPr>
                <w:rFonts w:ascii="仿宋" w:hAnsi="仿宋" w:eastAsia="仿宋" w:cs="仿宋"/>
                <w:spacing w:val="-6"/>
                <w:sz w:val="24"/>
                <w:szCs w:val="24"/>
              </w:rPr>
              <w:t>终</w:t>
            </w:r>
            <w:r>
              <w:rPr>
                <w:rFonts w:ascii="仿宋" w:hAnsi="仿宋" w:eastAsia="仿宋" w:cs="仿宋"/>
                <w:spacing w:val="-4"/>
                <w:sz w:val="24"/>
                <w:szCs w:val="24"/>
              </w:rPr>
              <w:t>听党话、跟党走。把社会主义核心价值观培育践行</w:t>
            </w:r>
            <w:r>
              <w:rPr>
                <w:rFonts w:ascii="仿宋" w:hAnsi="仿宋" w:eastAsia="仿宋" w:cs="仿宋"/>
                <w:sz w:val="24"/>
                <w:szCs w:val="24"/>
              </w:rPr>
              <w:t xml:space="preserve"> </w:t>
            </w:r>
            <w:r>
              <w:rPr>
                <w:rFonts w:ascii="仿宋" w:hAnsi="仿宋" w:eastAsia="仿宋" w:cs="仿宋"/>
                <w:spacing w:val="-8"/>
                <w:sz w:val="24"/>
                <w:szCs w:val="24"/>
              </w:rPr>
              <w:t>贯</w:t>
            </w:r>
            <w:r>
              <w:rPr>
                <w:rFonts w:ascii="仿宋" w:hAnsi="仿宋" w:eastAsia="仿宋" w:cs="仿宋"/>
                <w:spacing w:val="-6"/>
                <w:sz w:val="24"/>
                <w:szCs w:val="24"/>
              </w:rPr>
              <w:t>穿</w:t>
            </w:r>
            <w:r>
              <w:rPr>
                <w:rFonts w:ascii="仿宋" w:hAnsi="仿宋" w:eastAsia="仿宋" w:cs="仿宋"/>
                <w:spacing w:val="-4"/>
                <w:sz w:val="24"/>
                <w:szCs w:val="24"/>
              </w:rPr>
              <w:t>于社会实践活动、创新创业教育、志愿服务等全过</w:t>
            </w:r>
            <w:r>
              <w:rPr>
                <w:rFonts w:ascii="仿宋" w:hAnsi="仿宋" w:eastAsia="仿宋" w:cs="仿宋"/>
                <w:spacing w:val="-9"/>
                <w:sz w:val="24"/>
                <w:szCs w:val="24"/>
              </w:rPr>
              <w:t>程，经常开展党史国史、革命传统、形势任务的学习</w:t>
            </w:r>
            <w:r>
              <w:rPr>
                <w:rFonts w:ascii="仿宋" w:hAnsi="仿宋" w:eastAsia="仿宋" w:cs="仿宋"/>
                <w:spacing w:val="-6"/>
                <w:sz w:val="24"/>
                <w:szCs w:val="24"/>
              </w:rPr>
              <w:t>教</w:t>
            </w:r>
            <w:r>
              <w:rPr>
                <w:rFonts w:ascii="仿宋" w:hAnsi="仿宋" w:eastAsia="仿宋" w:cs="仿宋"/>
                <w:spacing w:val="-16"/>
                <w:sz w:val="24"/>
                <w:szCs w:val="24"/>
              </w:rPr>
              <w:t>育</w:t>
            </w:r>
            <w:r>
              <w:rPr>
                <w:rFonts w:ascii="仿宋" w:hAnsi="仿宋" w:eastAsia="仿宋" w:cs="仿宋"/>
                <w:spacing w:val="-10"/>
                <w:sz w:val="24"/>
                <w:szCs w:val="24"/>
              </w:rPr>
              <w:t>，“走出去”到各类红色基地开展现场体验教育，增</w:t>
            </w:r>
            <w:r>
              <w:rPr>
                <w:rFonts w:ascii="仿宋" w:hAnsi="仿宋" w:eastAsia="仿宋" w:cs="仿宋"/>
                <w:spacing w:val="-9"/>
                <w:sz w:val="24"/>
                <w:szCs w:val="24"/>
              </w:rPr>
              <w:t>强思想引领和价值观塑造的实效性。每年组织党员集</w:t>
            </w:r>
            <w:r>
              <w:rPr>
                <w:rFonts w:ascii="仿宋" w:hAnsi="仿宋" w:eastAsia="仿宋" w:cs="仿宋"/>
                <w:spacing w:val="-6"/>
                <w:sz w:val="24"/>
                <w:szCs w:val="24"/>
              </w:rPr>
              <w:t>中</w:t>
            </w:r>
            <w:r>
              <w:rPr>
                <w:rFonts w:ascii="仿宋" w:hAnsi="仿宋" w:eastAsia="仿宋" w:cs="仿宋"/>
                <w:spacing w:val="-13"/>
                <w:sz w:val="24"/>
                <w:szCs w:val="24"/>
              </w:rPr>
              <w:t>学</w:t>
            </w:r>
            <w:r>
              <w:rPr>
                <w:rFonts w:ascii="仿宋" w:hAnsi="仿宋" w:eastAsia="仿宋" w:cs="仿宋"/>
                <w:spacing w:val="-9"/>
                <w:sz w:val="24"/>
                <w:szCs w:val="24"/>
              </w:rPr>
              <w:t>习培训时间不少于 32 学时。</w:t>
            </w:r>
          </w:p>
        </w:tc>
        <w:tc>
          <w:tcPr>
            <w:tcW w:w="1523" w:type="dxa"/>
            <w:tcBorders>
              <w:left w:val="single" w:color="auto" w:sz="4" w:space="0"/>
            </w:tcBorders>
            <w:vAlign w:val="top"/>
          </w:tcPr>
          <w:p>
            <w:pPr>
              <w:spacing w:before="154" w:line="276" w:lineRule="auto"/>
              <w:ind w:left="121" w:right="53" w:firstLine="11"/>
              <w:rPr>
                <w:rFonts w:hint="eastAsia" w:ascii="仿宋" w:hAnsi="仿宋" w:eastAsia="仿宋" w:cs="仿宋"/>
                <w:spacing w:val="-8"/>
                <w:sz w:val="24"/>
                <w:szCs w:val="24"/>
              </w:rPr>
            </w:pPr>
          </w:p>
        </w:tc>
        <w:tc>
          <w:tcPr>
            <w:tcW w:w="3473" w:type="dxa"/>
            <w:vAlign w:val="top"/>
          </w:tcPr>
          <w:p>
            <w:pPr>
              <w:spacing w:before="154" w:line="276" w:lineRule="auto"/>
              <w:ind w:left="121" w:right="53" w:firstLine="11"/>
              <w:rPr>
                <w:rFonts w:hint="eastAsia" w:ascii="仿宋" w:hAnsi="仿宋" w:eastAsia="仿宋" w:cs="仿宋"/>
                <w:spacing w:val="-8"/>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191" w:type="dxa"/>
            <w:vMerge w:val="continue"/>
            <w:tcBorders>
              <w:top w:val="single" w:color="auto" w:sz="4" w:space="0"/>
              <w:left w:val="single" w:color="auto" w:sz="4" w:space="0"/>
              <w:bottom w:val="single" w:color="auto" w:sz="4" w:space="0"/>
              <w:right w:val="single" w:color="auto" w:sz="4" w:space="0"/>
            </w:tcBorders>
            <w:vAlign w:val="top"/>
          </w:tcPr>
          <w:p>
            <w:pPr>
              <w:spacing w:before="24" w:line="224" w:lineRule="auto"/>
              <w:ind w:left="320"/>
              <w:rPr>
                <w:rFonts w:hint="eastAsia" w:ascii="仿宋" w:hAnsi="仿宋" w:eastAsia="仿宋" w:cs="仿宋"/>
                <w:sz w:val="24"/>
                <w:szCs w:val="24"/>
              </w:rPr>
            </w:pPr>
          </w:p>
        </w:tc>
        <w:tc>
          <w:tcPr>
            <w:tcW w:w="2146" w:type="dxa"/>
            <w:tcBorders>
              <w:top w:val="single" w:color="auto" w:sz="4" w:space="0"/>
              <w:left w:val="single" w:color="auto" w:sz="4" w:space="0"/>
              <w:bottom w:val="single" w:color="auto" w:sz="4" w:space="0"/>
              <w:right w:val="single" w:color="auto" w:sz="4" w:space="0"/>
            </w:tcBorders>
            <w:vAlign w:val="top"/>
          </w:tcPr>
          <w:p>
            <w:pPr>
              <w:spacing w:line="333" w:lineRule="auto"/>
              <w:rPr>
                <w:rFonts w:ascii="Arial"/>
                <w:sz w:val="21"/>
              </w:rPr>
            </w:pPr>
          </w:p>
          <w:p>
            <w:pPr>
              <w:spacing w:line="334" w:lineRule="auto"/>
              <w:rPr>
                <w:rFonts w:ascii="Arial"/>
                <w:sz w:val="21"/>
              </w:rPr>
            </w:pPr>
          </w:p>
          <w:p>
            <w:pPr>
              <w:spacing w:before="78" w:line="259" w:lineRule="auto"/>
              <w:ind w:left="127" w:leftChars="0" w:right="107" w:rightChars="0" w:hanging="13" w:firstLineChars="0"/>
              <w:rPr>
                <w:rFonts w:hint="default" w:ascii="仿宋" w:hAnsi="仿宋" w:eastAsia="仿宋" w:cs="仿宋"/>
                <w:spacing w:val="29"/>
                <w:sz w:val="24"/>
                <w:szCs w:val="24"/>
                <w:lang w:val="en-US" w:eastAsia="zh-CN"/>
              </w:rPr>
            </w:pPr>
            <w:r>
              <w:rPr>
                <w:rFonts w:ascii="仿宋" w:hAnsi="仿宋" w:eastAsia="仿宋" w:cs="仿宋"/>
                <w:spacing w:val="25"/>
                <w:sz w:val="24"/>
                <w:szCs w:val="24"/>
              </w:rPr>
              <w:t>2.2 落实意识</w:t>
            </w:r>
            <w:r>
              <w:rPr>
                <w:rFonts w:ascii="仿宋" w:hAnsi="仿宋" w:eastAsia="仿宋" w:cs="仿宋"/>
                <w:spacing w:val="23"/>
                <w:sz w:val="24"/>
                <w:szCs w:val="24"/>
              </w:rPr>
              <w:t>形</w:t>
            </w:r>
            <w:r>
              <w:rPr>
                <w:rFonts w:ascii="仿宋" w:hAnsi="仿宋" w:eastAsia="仿宋" w:cs="仿宋"/>
                <w:spacing w:val="-6"/>
                <w:sz w:val="24"/>
                <w:szCs w:val="24"/>
              </w:rPr>
              <w:t>态</w:t>
            </w:r>
            <w:r>
              <w:rPr>
                <w:rFonts w:ascii="仿宋" w:hAnsi="仿宋" w:eastAsia="仿宋" w:cs="仿宋"/>
                <w:spacing w:val="-4"/>
                <w:sz w:val="24"/>
                <w:szCs w:val="24"/>
              </w:rPr>
              <w:t>工</w:t>
            </w:r>
            <w:r>
              <w:rPr>
                <w:rFonts w:ascii="仿宋" w:hAnsi="仿宋" w:eastAsia="仿宋" w:cs="仿宋"/>
                <w:spacing w:val="-3"/>
                <w:sz w:val="24"/>
                <w:szCs w:val="24"/>
              </w:rPr>
              <w:t>作责任制</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lang w:val="en-US" w:eastAsia="zh-CN"/>
              </w:rPr>
              <w:t>5分）</w:t>
            </w:r>
          </w:p>
        </w:tc>
        <w:tc>
          <w:tcPr>
            <w:tcW w:w="5261" w:type="dxa"/>
            <w:tcBorders>
              <w:top w:val="single" w:color="auto" w:sz="4" w:space="0"/>
              <w:left w:val="single" w:color="auto" w:sz="4" w:space="0"/>
            </w:tcBorders>
            <w:vAlign w:val="top"/>
          </w:tcPr>
          <w:p>
            <w:pPr>
              <w:spacing w:before="267" w:line="252" w:lineRule="auto"/>
              <w:ind w:left="120" w:leftChars="0" w:right="108" w:rightChars="0"/>
              <w:jc w:val="both"/>
              <w:rPr>
                <w:rFonts w:hint="eastAsia" w:ascii="仿宋" w:hAnsi="仿宋" w:eastAsia="仿宋" w:cs="仿宋"/>
                <w:spacing w:val="-8"/>
                <w:sz w:val="24"/>
                <w:szCs w:val="24"/>
              </w:rPr>
            </w:pPr>
            <w:r>
              <w:rPr>
                <w:rFonts w:ascii="仿宋" w:hAnsi="仿宋" w:eastAsia="仿宋" w:cs="仿宋"/>
                <w:spacing w:val="-9"/>
                <w:sz w:val="24"/>
                <w:szCs w:val="24"/>
              </w:rPr>
              <w:t>巩固马克思主义在高校意识形态领域的指导地位，关</w:t>
            </w:r>
            <w:r>
              <w:rPr>
                <w:rFonts w:ascii="仿宋" w:hAnsi="仿宋" w:eastAsia="仿宋" w:cs="仿宋"/>
                <w:spacing w:val="-7"/>
                <w:sz w:val="24"/>
                <w:szCs w:val="24"/>
              </w:rPr>
              <w:t>心</w:t>
            </w:r>
            <w:r>
              <w:rPr>
                <w:rFonts w:ascii="仿宋" w:hAnsi="仿宋" w:eastAsia="仿宋" w:cs="仿宋"/>
                <w:spacing w:val="-17"/>
                <w:sz w:val="24"/>
                <w:szCs w:val="24"/>
              </w:rPr>
              <w:t>和</w:t>
            </w:r>
            <w:r>
              <w:rPr>
                <w:rFonts w:ascii="仿宋" w:hAnsi="仿宋" w:eastAsia="仿宋" w:cs="仿宋"/>
                <w:spacing w:val="-13"/>
                <w:sz w:val="24"/>
                <w:szCs w:val="24"/>
              </w:rPr>
              <w:t>及时把握学生思想动态，及时回应学生重大关切， 防</w:t>
            </w:r>
            <w:r>
              <w:rPr>
                <w:rFonts w:ascii="仿宋" w:hAnsi="仿宋" w:eastAsia="仿宋" w:cs="仿宋"/>
                <w:spacing w:val="-9"/>
                <w:sz w:val="24"/>
                <w:szCs w:val="24"/>
              </w:rPr>
              <w:t>止各类错误思想文化侵袭。建立健全预警机制，积极</w:t>
            </w:r>
            <w:r>
              <w:rPr>
                <w:rFonts w:ascii="仿宋" w:hAnsi="仿宋" w:eastAsia="仿宋" w:cs="仿宋"/>
                <w:spacing w:val="-6"/>
                <w:sz w:val="24"/>
                <w:szCs w:val="24"/>
              </w:rPr>
              <w:t>教</w:t>
            </w:r>
            <w:r>
              <w:rPr>
                <w:rFonts w:ascii="仿宋" w:hAnsi="仿宋" w:eastAsia="仿宋" w:cs="仿宋"/>
                <w:spacing w:val="-9"/>
                <w:sz w:val="24"/>
                <w:szCs w:val="24"/>
              </w:rPr>
              <w:t>育引导学生在课堂学习、论坛讲座等活动中坚持正确</w:t>
            </w:r>
            <w:r>
              <w:rPr>
                <w:rFonts w:ascii="仿宋" w:hAnsi="仿宋" w:eastAsia="仿宋" w:cs="仿宋"/>
                <w:spacing w:val="-6"/>
                <w:sz w:val="24"/>
                <w:szCs w:val="24"/>
              </w:rPr>
              <w:t>的</w:t>
            </w:r>
            <w:r>
              <w:rPr>
                <w:rFonts w:ascii="仿宋" w:hAnsi="仿宋" w:eastAsia="仿宋" w:cs="仿宋"/>
                <w:spacing w:val="-4"/>
                <w:sz w:val="24"/>
                <w:szCs w:val="24"/>
              </w:rPr>
              <w:t>政治</w:t>
            </w:r>
            <w:r>
              <w:rPr>
                <w:rFonts w:ascii="仿宋" w:hAnsi="仿宋" w:eastAsia="仿宋" w:cs="仿宋"/>
                <w:spacing w:val="-3"/>
                <w:sz w:val="24"/>
                <w:szCs w:val="24"/>
              </w:rPr>
              <w:t>立</w:t>
            </w:r>
            <w:r>
              <w:rPr>
                <w:rFonts w:ascii="仿宋" w:hAnsi="仿宋" w:eastAsia="仿宋" w:cs="仿宋"/>
                <w:spacing w:val="-2"/>
                <w:sz w:val="24"/>
                <w:szCs w:val="24"/>
              </w:rPr>
              <w:t>场、政治方向、政治原则、政治道路。</w:t>
            </w:r>
          </w:p>
        </w:tc>
        <w:tc>
          <w:tcPr>
            <w:tcW w:w="1523" w:type="dxa"/>
            <w:vAlign w:val="top"/>
          </w:tcPr>
          <w:p>
            <w:pPr>
              <w:spacing w:before="154" w:line="276" w:lineRule="auto"/>
              <w:ind w:left="121" w:right="53" w:firstLine="11"/>
              <w:rPr>
                <w:rFonts w:hint="eastAsia" w:ascii="仿宋" w:hAnsi="仿宋" w:eastAsia="仿宋" w:cs="仿宋"/>
                <w:spacing w:val="-8"/>
                <w:sz w:val="24"/>
                <w:szCs w:val="24"/>
              </w:rPr>
            </w:pPr>
          </w:p>
        </w:tc>
        <w:tc>
          <w:tcPr>
            <w:tcW w:w="3473" w:type="dxa"/>
            <w:vAlign w:val="top"/>
          </w:tcPr>
          <w:p>
            <w:pPr>
              <w:spacing w:before="154" w:line="276" w:lineRule="auto"/>
              <w:ind w:left="121" w:right="53" w:firstLine="11"/>
              <w:rPr>
                <w:rFonts w:hint="eastAsia" w:ascii="仿宋" w:hAnsi="仿宋" w:eastAsia="仿宋" w:cs="仿宋"/>
                <w:spacing w:val="-8"/>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6" w:hRule="atLeast"/>
        </w:trPr>
        <w:tc>
          <w:tcPr>
            <w:tcW w:w="1191" w:type="dxa"/>
            <w:vMerge w:val="restart"/>
            <w:tcBorders>
              <w:top w:val="single" w:color="auto" w:sz="4" w:space="0"/>
              <w:bottom w:val="nil"/>
            </w:tcBorders>
            <w:vAlign w:val="top"/>
          </w:tcPr>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2" w:lineRule="auto"/>
              <w:rPr>
                <w:rFonts w:hint="eastAsia" w:ascii="仿宋" w:hAnsi="仿宋" w:eastAsia="仿宋" w:cs="仿宋"/>
                <w:sz w:val="24"/>
                <w:szCs w:val="24"/>
              </w:rPr>
            </w:pPr>
          </w:p>
          <w:p>
            <w:pPr>
              <w:spacing w:line="243" w:lineRule="auto"/>
              <w:rPr>
                <w:rFonts w:hint="eastAsia" w:ascii="仿宋" w:hAnsi="仿宋" w:eastAsia="仿宋" w:cs="仿宋"/>
                <w:sz w:val="24"/>
                <w:szCs w:val="24"/>
              </w:rPr>
            </w:pPr>
          </w:p>
          <w:p>
            <w:pPr>
              <w:spacing w:line="243" w:lineRule="auto"/>
              <w:rPr>
                <w:rFonts w:hint="eastAsia" w:ascii="仿宋" w:hAnsi="仿宋" w:eastAsia="仿宋" w:cs="仿宋"/>
                <w:sz w:val="24"/>
                <w:szCs w:val="24"/>
              </w:rPr>
            </w:pPr>
          </w:p>
          <w:p>
            <w:pPr>
              <w:spacing w:line="233" w:lineRule="auto"/>
              <w:ind w:left="322"/>
              <w:rPr>
                <w:rFonts w:hint="eastAsia" w:ascii="仿宋" w:hAnsi="仿宋" w:eastAsia="仿宋" w:cs="仿宋"/>
                <w:sz w:val="24"/>
                <w:szCs w:val="24"/>
                <w:lang w:val="en-US" w:eastAsia="zh-CN"/>
              </w:rPr>
            </w:pPr>
          </w:p>
          <w:p>
            <w:pPr>
              <w:spacing w:line="233" w:lineRule="auto"/>
              <w:ind w:left="322"/>
              <w:rPr>
                <w:rFonts w:hint="eastAsia" w:ascii="仿宋" w:hAnsi="仿宋" w:eastAsia="仿宋" w:cs="仿宋"/>
                <w:sz w:val="24"/>
                <w:szCs w:val="24"/>
                <w:lang w:val="en-US" w:eastAsia="zh-CN"/>
              </w:rPr>
            </w:pPr>
          </w:p>
          <w:p>
            <w:pPr>
              <w:spacing w:line="233" w:lineRule="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组织建设</w:t>
            </w:r>
          </w:p>
          <w:p>
            <w:pPr>
              <w:spacing w:line="233" w:lineRule="auto"/>
              <w:rPr>
                <w:rFonts w:hint="default"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40分）</w:t>
            </w:r>
          </w:p>
        </w:tc>
        <w:tc>
          <w:tcPr>
            <w:tcW w:w="2146" w:type="dxa"/>
            <w:tcBorders>
              <w:top w:val="single" w:color="auto" w:sz="4" w:space="0"/>
            </w:tcBorders>
            <w:vAlign w:val="top"/>
          </w:tcPr>
          <w:p>
            <w:pPr>
              <w:spacing w:line="310" w:lineRule="auto"/>
              <w:rPr>
                <w:rFonts w:hint="eastAsia" w:ascii="仿宋" w:hAnsi="仿宋" w:eastAsia="仿宋" w:cs="仿宋"/>
                <w:sz w:val="24"/>
                <w:szCs w:val="24"/>
              </w:rPr>
            </w:pPr>
          </w:p>
          <w:p>
            <w:pPr>
              <w:spacing w:line="311" w:lineRule="auto"/>
              <w:rPr>
                <w:rFonts w:hint="eastAsia" w:ascii="仿宋" w:hAnsi="仿宋" w:eastAsia="仿宋" w:cs="仿宋"/>
                <w:sz w:val="24"/>
                <w:szCs w:val="24"/>
              </w:rPr>
            </w:pPr>
          </w:p>
          <w:p>
            <w:pPr>
              <w:spacing w:before="78" w:line="258" w:lineRule="auto"/>
              <w:ind w:left="117" w:right="107" w:hanging="1"/>
              <w:rPr>
                <w:rFonts w:hint="eastAsia" w:ascii="仿宋" w:hAnsi="仿宋" w:eastAsia="仿宋" w:cs="仿宋"/>
                <w:spacing w:val="-1"/>
                <w:sz w:val="24"/>
                <w:szCs w:val="24"/>
              </w:rPr>
            </w:pPr>
            <w:r>
              <w:rPr>
                <w:rFonts w:hint="eastAsia" w:ascii="仿宋" w:hAnsi="仿宋" w:eastAsia="仿宋" w:cs="仿宋"/>
                <w:spacing w:val="29"/>
                <w:sz w:val="24"/>
                <w:szCs w:val="24"/>
                <w:lang w:val="en-US" w:eastAsia="zh-CN"/>
              </w:rPr>
              <w:t>3</w:t>
            </w:r>
            <w:r>
              <w:rPr>
                <w:rFonts w:hint="eastAsia" w:ascii="仿宋" w:hAnsi="仿宋" w:eastAsia="仿宋" w:cs="仿宋"/>
                <w:spacing w:val="24"/>
                <w:sz w:val="24"/>
                <w:szCs w:val="24"/>
              </w:rPr>
              <w:t>.1规范党支部</w:t>
            </w:r>
            <w:r>
              <w:rPr>
                <w:rFonts w:hint="eastAsia" w:ascii="仿宋" w:hAnsi="仿宋" w:eastAsia="仿宋" w:cs="仿宋"/>
                <w:spacing w:val="-2"/>
                <w:sz w:val="24"/>
                <w:szCs w:val="24"/>
              </w:rPr>
              <w:t>设置和换届工</w:t>
            </w:r>
            <w:r>
              <w:rPr>
                <w:rFonts w:hint="eastAsia" w:ascii="仿宋" w:hAnsi="仿宋" w:eastAsia="仿宋" w:cs="仿宋"/>
                <w:spacing w:val="-1"/>
                <w:sz w:val="24"/>
                <w:szCs w:val="24"/>
              </w:rPr>
              <w:t>作</w:t>
            </w:r>
          </w:p>
          <w:p>
            <w:pPr>
              <w:spacing w:before="78" w:line="258" w:lineRule="auto"/>
              <w:ind w:left="117" w:right="107" w:hanging="1"/>
              <w:rPr>
                <w:rFonts w:hint="default" w:ascii="仿宋" w:hAnsi="仿宋" w:eastAsia="仿宋" w:cs="仿宋"/>
                <w:sz w:val="24"/>
                <w:szCs w:val="24"/>
                <w:lang w:val="en-US" w:eastAsia="zh-CN"/>
              </w:rPr>
            </w:pP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10分）</w:t>
            </w:r>
          </w:p>
        </w:tc>
        <w:tc>
          <w:tcPr>
            <w:tcW w:w="5261" w:type="dxa"/>
            <w:vAlign w:val="top"/>
          </w:tcPr>
          <w:p>
            <w:pPr>
              <w:spacing w:before="154" w:line="276" w:lineRule="auto"/>
              <w:ind w:left="121" w:right="53" w:firstLine="11"/>
              <w:jc w:val="both"/>
              <w:rPr>
                <w:rFonts w:hint="eastAsia" w:ascii="仿宋" w:hAnsi="仿宋" w:eastAsia="仿宋" w:cs="仿宋"/>
                <w:sz w:val="24"/>
                <w:szCs w:val="24"/>
              </w:rPr>
            </w:pPr>
            <w:r>
              <w:rPr>
                <w:rFonts w:hint="eastAsia" w:ascii="仿宋" w:hAnsi="仿宋" w:eastAsia="仿宋" w:cs="仿宋"/>
                <w:spacing w:val="-8"/>
                <w:sz w:val="24"/>
                <w:szCs w:val="24"/>
              </w:rPr>
              <w:t>落实学生</w:t>
            </w:r>
            <w:r>
              <w:rPr>
                <w:rFonts w:hint="eastAsia" w:ascii="仿宋" w:hAnsi="仿宋" w:eastAsia="仿宋" w:cs="仿宋"/>
                <w:spacing w:val="-6"/>
                <w:sz w:val="24"/>
                <w:szCs w:val="24"/>
              </w:rPr>
              <w:t>党</w:t>
            </w:r>
            <w:r>
              <w:rPr>
                <w:rFonts w:hint="eastAsia" w:ascii="仿宋" w:hAnsi="仿宋" w:eastAsia="仿宋" w:cs="仿宋"/>
                <w:spacing w:val="-4"/>
                <w:sz w:val="24"/>
                <w:szCs w:val="24"/>
              </w:rPr>
              <w:t>支部一般按专业纵向设置等要求。支部党员</w:t>
            </w:r>
            <w:r>
              <w:rPr>
                <w:rFonts w:hint="eastAsia" w:ascii="仿宋" w:hAnsi="仿宋" w:eastAsia="仿宋" w:cs="仿宋"/>
                <w:sz w:val="24"/>
                <w:szCs w:val="24"/>
              </w:rPr>
              <w:t xml:space="preserve"> </w:t>
            </w:r>
            <w:r>
              <w:rPr>
                <w:rFonts w:hint="eastAsia" w:ascii="仿宋" w:hAnsi="仿宋" w:eastAsia="仿宋" w:cs="仿宋"/>
                <w:spacing w:val="-10"/>
                <w:sz w:val="24"/>
                <w:szCs w:val="24"/>
              </w:rPr>
              <w:t>人数一般不超过 50 人；超过 15 人的一般设立党小组</w:t>
            </w:r>
            <w:r>
              <w:rPr>
                <w:rFonts w:hint="eastAsia" w:ascii="仿宋" w:hAnsi="仿宋" w:eastAsia="仿宋" w:cs="仿宋"/>
                <w:spacing w:val="-8"/>
                <w:sz w:val="24"/>
                <w:szCs w:val="24"/>
              </w:rPr>
              <w:t>。</w:t>
            </w:r>
            <w:r>
              <w:rPr>
                <w:rFonts w:hint="eastAsia" w:ascii="仿宋" w:hAnsi="仿宋" w:eastAsia="仿宋" w:cs="仿宋"/>
                <w:spacing w:val="-16"/>
                <w:sz w:val="24"/>
                <w:szCs w:val="24"/>
              </w:rPr>
              <w:t>党</w:t>
            </w:r>
            <w:r>
              <w:rPr>
                <w:rFonts w:hint="eastAsia" w:ascii="仿宋" w:hAnsi="仿宋" w:eastAsia="仿宋" w:cs="仿宋"/>
                <w:spacing w:val="-15"/>
                <w:sz w:val="24"/>
                <w:szCs w:val="24"/>
              </w:rPr>
              <w:t>支</w:t>
            </w:r>
            <w:r>
              <w:rPr>
                <w:rFonts w:hint="eastAsia" w:ascii="仿宋" w:hAnsi="仿宋" w:eastAsia="仿宋" w:cs="仿宋"/>
                <w:spacing w:val="-8"/>
                <w:sz w:val="24"/>
                <w:szCs w:val="24"/>
              </w:rPr>
              <w:t>部委员会一般每届任期 3 年，期满按期换届。</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6分）</w:t>
            </w:r>
            <w:r>
              <w:rPr>
                <w:rFonts w:hint="eastAsia" w:ascii="仿宋" w:hAnsi="仿宋" w:eastAsia="仿宋" w:cs="仿宋"/>
                <w:spacing w:val="-8"/>
                <w:sz w:val="24"/>
                <w:szCs w:val="24"/>
              </w:rPr>
              <w:t>深化</w:t>
            </w:r>
            <w:r>
              <w:rPr>
                <w:rFonts w:hint="eastAsia" w:ascii="仿宋" w:hAnsi="仿宋" w:eastAsia="仿宋" w:cs="仿宋"/>
                <w:spacing w:val="-12"/>
                <w:sz w:val="24"/>
                <w:szCs w:val="24"/>
              </w:rPr>
              <w:t>基层党</w:t>
            </w:r>
            <w:r>
              <w:rPr>
                <w:rFonts w:hint="eastAsia" w:ascii="仿宋" w:hAnsi="仿宋" w:eastAsia="仿宋" w:cs="仿宋"/>
                <w:spacing w:val="-6"/>
                <w:sz w:val="24"/>
                <w:szCs w:val="24"/>
              </w:rPr>
              <w:t>组织星级建设，全面落实支部“堡垒指数”、党员“</w:t>
            </w:r>
            <w:r>
              <w:rPr>
                <w:rFonts w:hint="eastAsia" w:ascii="仿宋" w:hAnsi="仿宋" w:eastAsia="仿宋" w:cs="仿宋"/>
                <w:spacing w:val="-5"/>
                <w:sz w:val="24"/>
                <w:szCs w:val="24"/>
              </w:rPr>
              <w:t>先</w:t>
            </w:r>
            <w:r>
              <w:rPr>
                <w:rFonts w:hint="eastAsia" w:ascii="仿宋" w:hAnsi="仿宋" w:eastAsia="仿宋" w:cs="仿宋"/>
                <w:spacing w:val="-3"/>
                <w:sz w:val="24"/>
                <w:szCs w:val="24"/>
              </w:rPr>
              <w:t>锋指数”管理工作。</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lang w:val="en-US" w:eastAsia="zh-CN"/>
              </w:rPr>
              <w:t>满分4分，上一年度五星级4分，4星级3分，三星级2分）</w:t>
            </w:r>
          </w:p>
        </w:tc>
        <w:tc>
          <w:tcPr>
            <w:tcW w:w="1523" w:type="dxa"/>
            <w:vAlign w:val="top"/>
          </w:tcPr>
          <w:p>
            <w:pPr>
              <w:spacing w:before="154" w:line="276" w:lineRule="auto"/>
              <w:ind w:left="121" w:right="53" w:firstLine="11"/>
              <w:rPr>
                <w:rFonts w:hint="eastAsia" w:ascii="仿宋" w:hAnsi="仿宋" w:eastAsia="仿宋" w:cs="仿宋"/>
                <w:spacing w:val="-8"/>
                <w:sz w:val="24"/>
                <w:szCs w:val="24"/>
              </w:rPr>
            </w:pPr>
          </w:p>
        </w:tc>
        <w:tc>
          <w:tcPr>
            <w:tcW w:w="3473" w:type="dxa"/>
            <w:vAlign w:val="top"/>
          </w:tcPr>
          <w:p>
            <w:pPr>
              <w:spacing w:before="154" w:line="276" w:lineRule="auto"/>
              <w:ind w:left="121" w:right="53" w:firstLine="11"/>
              <w:rPr>
                <w:rFonts w:hint="eastAsia" w:ascii="仿宋" w:hAnsi="仿宋" w:eastAsia="仿宋" w:cs="仿宋"/>
                <w:spacing w:val="-8"/>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1191" w:type="dxa"/>
            <w:vMerge w:val="continue"/>
            <w:tcBorders>
              <w:top w:val="nil"/>
              <w:bottom w:val="nil"/>
            </w:tcBorders>
            <w:vAlign w:val="top"/>
          </w:tcPr>
          <w:p>
            <w:pPr>
              <w:rPr>
                <w:rFonts w:hint="eastAsia" w:ascii="仿宋" w:hAnsi="仿宋" w:eastAsia="仿宋" w:cs="仿宋"/>
                <w:sz w:val="24"/>
                <w:szCs w:val="24"/>
              </w:rPr>
            </w:pPr>
          </w:p>
        </w:tc>
        <w:tc>
          <w:tcPr>
            <w:tcW w:w="2146" w:type="dxa"/>
            <w:vAlign w:val="top"/>
          </w:tcPr>
          <w:p>
            <w:pPr>
              <w:spacing w:line="299" w:lineRule="auto"/>
              <w:rPr>
                <w:rFonts w:hint="eastAsia" w:ascii="仿宋" w:hAnsi="仿宋" w:eastAsia="仿宋" w:cs="仿宋"/>
                <w:sz w:val="24"/>
                <w:szCs w:val="24"/>
              </w:rPr>
            </w:pPr>
          </w:p>
          <w:p>
            <w:pPr>
              <w:spacing w:line="300" w:lineRule="auto"/>
              <w:rPr>
                <w:rFonts w:hint="eastAsia" w:ascii="仿宋" w:hAnsi="仿宋" w:eastAsia="仿宋" w:cs="仿宋"/>
                <w:sz w:val="24"/>
                <w:szCs w:val="24"/>
              </w:rPr>
            </w:pPr>
          </w:p>
          <w:p>
            <w:pPr>
              <w:spacing w:line="300" w:lineRule="auto"/>
              <w:rPr>
                <w:rFonts w:hint="eastAsia" w:ascii="仿宋" w:hAnsi="仿宋" w:eastAsia="仿宋" w:cs="仿宋"/>
                <w:sz w:val="24"/>
                <w:szCs w:val="24"/>
              </w:rPr>
            </w:pPr>
          </w:p>
          <w:p>
            <w:pPr>
              <w:spacing w:before="78" w:line="259" w:lineRule="auto"/>
              <w:ind w:left="120" w:right="105" w:hanging="4"/>
              <w:rPr>
                <w:rFonts w:hint="default" w:ascii="仿宋" w:hAnsi="仿宋" w:eastAsia="仿宋" w:cs="仿宋"/>
                <w:sz w:val="24"/>
                <w:szCs w:val="24"/>
                <w:lang w:val="en-US" w:eastAsia="zh-CN"/>
              </w:rPr>
            </w:pPr>
            <w:r>
              <w:rPr>
                <w:rFonts w:hint="eastAsia" w:ascii="仿宋" w:hAnsi="仿宋" w:eastAsia="仿宋" w:cs="仿宋"/>
                <w:spacing w:val="29"/>
                <w:sz w:val="24"/>
                <w:szCs w:val="24"/>
                <w:lang w:val="en-US" w:eastAsia="zh-CN"/>
              </w:rPr>
              <w:t>3</w:t>
            </w:r>
            <w:r>
              <w:rPr>
                <w:rFonts w:hint="eastAsia" w:ascii="仿宋" w:hAnsi="仿宋" w:eastAsia="仿宋" w:cs="仿宋"/>
                <w:spacing w:val="24"/>
                <w:sz w:val="24"/>
                <w:szCs w:val="24"/>
              </w:rPr>
              <w:t>.2从严发展党</w:t>
            </w:r>
            <w:r>
              <w:rPr>
                <w:rFonts w:hint="eastAsia" w:ascii="仿宋" w:hAnsi="仿宋" w:eastAsia="仿宋" w:cs="仿宋"/>
                <w:spacing w:val="32"/>
                <w:sz w:val="24"/>
                <w:szCs w:val="24"/>
              </w:rPr>
              <w:t>员</w:t>
            </w:r>
            <w:r>
              <w:rPr>
                <w:rFonts w:hint="eastAsia" w:ascii="仿宋" w:hAnsi="仿宋" w:eastAsia="仿宋" w:cs="仿宋"/>
                <w:spacing w:val="31"/>
                <w:sz w:val="24"/>
                <w:szCs w:val="24"/>
              </w:rPr>
              <w:t>和党员教育管</w:t>
            </w:r>
            <w:r>
              <w:rPr>
                <w:rFonts w:hint="eastAsia" w:ascii="仿宋" w:hAnsi="仿宋" w:eastAsia="仿宋" w:cs="仿宋"/>
                <w:sz w:val="24"/>
                <w:szCs w:val="24"/>
              </w:rPr>
              <w:t>理</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10分）</w:t>
            </w:r>
          </w:p>
        </w:tc>
        <w:tc>
          <w:tcPr>
            <w:tcW w:w="5261" w:type="dxa"/>
            <w:vAlign w:val="top"/>
          </w:tcPr>
          <w:p>
            <w:pPr>
              <w:spacing w:before="237" w:line="280" w:lineRule="auto"/>
              <w:ind w:left="120" w:right="71"/>
              <w:jc w:val="both"/>
              <w:rPr>
                <w:rFonts w:hint="eastAsia" w:ascii="仿宋" w:hAnsi="仿宋" w:eastAsia="仿宋" w:cs="仿宋"/>
                <w:sz w:val="24"/>
                <w:szCs w:val="24"/>
              </w:rPr>
            </w:pPr>
            <w:r>
              <w:rPr>
                <w:rFonts w:hint="eastAsia" w:ascii="仿宋" w:hAnsi="仿宋" w:eastAsia="仿宋" w:cs="仿宋"/>
                <w:spacing w:val="-17"/>
                <w:sz w:val="24"/>
                <w:szCs w:val="24"/>
              </w:rPr>
              <w:t>始</w:t>
            </w:r>
            <w:r>
              <w:rPr>
                <w:rFonts w:hint="eastAsia" w:ascii="仿宋" w:hAnsi="仿宋" w:eastAsia="仿宋" w:cs="仿宋"/>
                <w:spacing w:val="-13"/>
                <w:sz w:val="24"/>
                <w:szCs w:val="24"/>
              </w:rPr>
              <w:t>终把政治标准放在首位， 合理制定年度发展计划， 严</w:t>
            </w:r>
            <w:r>
              <w:rPr>
                <w:rFonts w:hint="eastAsia" w:ascii="仿宋" w:hAnsi="仿宋" w:eastAsia="仿宋" w:cs="仿宋"/>
                <w:spacing w:val="-17"/>
                <w:sz w:val="24"/>
                <w:szCs w:val="24"/>
              </w:rPr>
              <w:t>格</w:t>
            </w:r>
            <w:r>
              <w:rPr>
                <w:rFonts w:hint="eastAsia" w:ascii="仿宋" w:hAnsi="仿宋" w:eastAsia="仿宋" w:cs="仿宋"/>
                <w:spacing w:val="-13"/>
                <w:sz w:val="24"/>
                <w:szCs w:val="24"/>
              </w:rPr>
              <w:t>履行入党手续，严谨填写入党材料，做好发展党员工</w:t>
            </w:r>
            <w:r>
              <w:rPr>
                <w:rFonts w:hint="eastAsia" w:ascii="仿宋" w:hAnsi="仿宋" w:eastAsia="仿宋" w:cs="仿宋"/>
                <w:spacing w:val="-4"/>
                <w:sz w:val="24"/>
                <w:szCs w:val="24"/>
              </w:rPr>
              <w:t>作，发展党员质量</w:t>
            </w:r>
            <w:r>
              <w:rPr>
                <w:rFonts w:hint="eastAsia" w:ascii="仿宋" w:hAnsi="仿宋" w:eastAsia="仿宋" w:cs="仿宋"/>
                <w:spacing w:val="-3"/>
                <w:sz w:val="24"/>
                <w:szCs w:val="24"/>
              </w:rPr>
              <w:t>高</w:t>
            </w:r>
            <w:r>
              <w:rPr>
                <w:rFonts w:hint="eastAsia" w:ascii="仿宋" w:hAnsi="仿宋" w:eastAsia="仿宋" w:cs="仿宋"/>
                <w:spacing w:val="-2"/>
                <w:sz w:val="24"/>
                <w:szCs w:val="24"/>
              </w:rPr>
              <w:t>；加强入党积极分子的培养教育，</w:t>
            </w:r>
            <w:r>
              <w:rPr>
                <w:rFonts w:hint="eastAsia" w:ascii="仿宋" w:hAnsi="仿宋" w:eastAsia="仿宋" w:cs="仿宋"/>
                <w:spacing w:val="-17"/>
                <w:sz w:val="24"/>
                <w:szCs w:val="24"/>
              </w:rPr>
              <w:t>帮</w:t>
            </w:r>
            <w:r>
              <w:rPr>
                <w:rFonts w:hint="eastAsia" w:ascii="仿宋" w:hAnsi="仿宋" w:eastAsia="仿宋" w:cs="仿宋"/>
                <w:spacing w:val="-13"/>
                <w:sz w:val="24"/>
                <w:szCs w:val="24"/>
              </w:rPr>
              <w:t>助入党积极分子坚定理想信念，端正入党动机，不断</w:t>
            </w:r>
            <w:r>
              <w:rPr>
                <w:rFonts w:hint="eastAsia" w:ascii="仿宋" w:hAnsi="仿宋" w:eastAsia="仿宋" w:cs="仿宋"/>
                <w:spacing w:val="-9"/>
                <w:sz w:val="24"/>
                <w:szCs w:val="24"/>
              </w:rPr>
              <w:t>壮大入党积极分子队伍；把综合素质作为发展学生党</w:t>
            </w:r>
            <w:r>
              <w:rPr>
                <w:rFonts w:hint="eastAsia" w:ascii="仿宋" w:hAnsi="仿宋" w:eastAsia="仿宋" w:cs="仿宋"/>
                <w:spacing w:val="-6"/>
                <w:sz w:val="24"/>
                <w:szCs w:val="24"/>
              </w:rPr>
              <w:t>员</w:t>
            </w:r>
            <w:r>
              <w:rPr>
                <w:rFonts w:hint="eastAsia" w:ascii="仿宋" w:hAnsi="仿宋" w:eastAsia="仿宋" w:cs="仿宋"/>
                <w:spacing w:val="-1"/>
                <w:sz w:val="24"/>
                <w:szCs w:val="24"/>
              </w:rPr>
              <w:t>的重要考察内容</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注重学生的一贯表</w:t>
            </w:r>
            <w:r>
              <w:rPr>
                <w:rFonts w:hint="eastAsia" w:ascii="仿宋" w:hAnsi="仿宋" w:eastAsia="仿宋" w:cs="仿宋"/>
                <w:sz w:val="24"/>
                <w:szCs w:val="24"/>
              </w:rPr>
              <w:t>现和关键时刻表</w:t>
            </w:r>
            <w:r>
              <w:rPr>
                <w:rFonts w:hint="eastAsia" w:ascii="仿宋" w:hAnsi="仿宋" w:eastAsia="仿宋" w:cs="仿宋"/>
                <w:spacing w:val="-4"/>
                <w:sz w:val="24"/>
                <w:szCs w:val="24"/>
              </w:rPr>
              <w:t>现</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rPr>
              <w:t>综合考量</w:t>
            </w:r>
            <w:r>
              <w:rPr>
                <w:rFonts w:hint="eastAsia" w:ascii="仿宋" w:hAnsi="仿宋" w:eastAsia="仿宋" w:cs="仿宋"/>
                <w:spacing w:val="-3"/>
                <w:sz w:val="24"/>
                <w:szCs w:val="24"/>
              </w:rPr>
              <w:t>自</w:t>
            </w:r>
            <w:r>
              <w:rPr>
                <w:rFonts w:hint="eastAsia" w:ascii="仿宋" w:hAnsi="仿宋" w:eastAsia="仿宋" w:cs="仿宋"/>
                <w:spacing w:val="-2"/>
                <w:sz w:val="24"/>
                <w:szCs w:val="24"/>
              </w:rPr>
              <w:t>我评价和群众评议。</w:t>
            </w:r>
          </w:p>
        </w:tc>
        <w:tc>
          <w:tcPr>
            <w:tcW w:w="1523" w:type="dxa"/>
            <w:vAlign w:val="top"/>
          </w:tcPr>
          <w:p>
            <w:pPr>
              <w:spacing w:before="237" w:line="280" w:lineRule="auto"/>
              <w:ind w:left="120" w:right="71"/>
              <w:rPr>
                <w:rFonts w:hint="eastAsia" w:ascii="仿宋" w:hAnsi="仿宋" w:eastAsia="仿宋" w:cs="仿宋"/>
                <w:spacing w:val="-17"/>
                <w:sz w:val="24"/>
                <w:szCs w:val="24"/>
              </w:rPr>
            </w:pPr>
          </w:p>
        </w:tc>
        <w:tc>
          <w:tcPr>
            <w:tcW w:w="3473" w:type="dxa"/>
            <w:vAlign w:val="top"/>
          </w:tcPr>
          <w:p>
            <w:pPr>
              <w:spacing w:before="237" w:line="280" w:lineRule="auto"/>
              <w:ind w:left="120" w:right="71"/>
              <w:rPr>
                <w:rFonts w:hint="eastAsia" w:ascii="仿宋" w:hAnsi="仿宋" w:eastAsia="仿宋" w:cs="仿宋"/>
                <w:spacing w:val="-17"/>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5" w:hRule="atLeast"/>
        </w:trPr>
        <w:tc>
          <w:tcPr>
            <w:tcW w:w="1191" w:type="dxa"/>
            <w:vMerge w:val="continue"/>
            <w:tcBorders>
              <w:top w:val="nil"/>
              <w:bottom w:val="nil"/>
            </w:tcBorders>
            <w:vAlign w:val="top"/>
          </w:tcPr>
          <w:p>
            <w:pPr>
              <w:rPr>
                <w:rFonts w:hint="eastAsia" w:ascii="仿宋" w:hAnsi="仿宋" w:eastAsia="仿宋" w:cs="仿宋"/>
                <w:sz w:val="24"/>
                <w:szCs w:val="24"/>
              </w:rPr>
            </w:pPr>
          </w:p>
        </w:tc>
        <w:tc>
          <w:tcPr>
            <w:tcW w:w="2146" w:type="dxa"/>
            <w:vAlign w:val="top"/>
          </w:tcPr>
          <w:p>
            <w:pPr>
              <w:spacing w:line="370" w:lineRule="auto"/>
              <w:rPr>
                <w:rFonts w:hint="eastAsia" w:ascii="仿宋" w:hAnsi="仿宋" w:eastAsia="仿宋" w:cs="仿宋"/>
                <w:sz w:val="24"/>
                <w:szCs w:val="24"/>
              </w:rPr>
            </w:pPr>
          </w:p>
          <w:p>
            <w:pPr>
              <w:spacing w:before="78" w:line="259" w:lineRule="auto"/>
              <w:ind w:left="122" w:right="107" w:hanging="6"/>
              <w:rPr>
                <w:rFonts w:hint="eastAsia" w:ascii="仿宋" w:hAnsi="仿宋" w:eastAsia="仿宋" w:cs="仿宋"/>
                <w:spacing w:val="-2"/>
                <w:sz w:val="24"/>
                <w:szCs w:val="24"/>
              </w:rPr>
            </w:pPr>
            <w:r>
              <w:rPr>
                <w:rFonts w:hint="eastAsia" w:ascii="仿宋" w:hAnsi="仿宋" w:eastAsia="仿宋" w:cs="仿宋"/>
                <w:spacing w:val="29"/>
                <w:sz w:val="24"/>
                <w:szCs w:val="24"/>
                <w:lang w:val="en-US" w:eastAsia="zh-CN"/>
              </w:rPr>
              <w:t>3</w:t>
            </w:r>
            <w:r>
              <w:rPr>
                <w:rFonts w:hint="eastAsia" w:ascii="仿宋" w:hAnsi="仿宋" w:eastAsia="仿宋" w:cs="仿宋"/>
                <w:spacing w:val="24"/>
                <w:sz w:val="24"/>
                <w:szCs w:val="24"/>
              </w:rPr>
              <w:t>.3做好党员组</w:t>
            </w:r>
            <w:r>
              <w:rPr>
                <w:rFonts w:hint="eastAsia" w:ascii="仿宋" w:hAnsi="仿宋" w:eastAsia="仿宋" w:cs="仿宋"/>
                <w:spacing w:val="-4"/>
                <w:sz w:val="24"/>
                <w:szCs w:val="24"/>
              </w:rPr>
              <w:t>织</w:t>
            </w:r>
            <w:r>
              <w:rPr>
                <w:rFonts w:hint="eastAsia" w:ascii="仿宋" w:hAnsi="仿宋" w:eastAsia="仿宋" w:cs="仿宋"/>
                <w:spacing w:val="-3"/>
                <w:sz w:val="24"/>
                <w:szCs w:val="24"/>
              </w:rPr>
              <w:t>关</w:t>
            </w:r>
            <w:r>
              <w:rPr>
                <w:rFonts w:hint="eastAsia" w:ascii="仿宋" w:hAnsi="仿宋" w:eastAsia="仿宋" w:cs="仿宋"/>
                <w:spacing w:val="-2"/>
                <w:sz w:val="24"/>
                <w:szCs w:val="24"/>
              </w:rPr>
              <w:t>系转接管理</w:t>
            </w:r>
          </w:p>
          <w:p>
            <w:pPr>
              <w:spacing w:before="78" w:line="259" w:lineRule="auto"/>
              <w:ind w:left="122" w:right="107" w:hanging="6"/>
              <w:rPr>
                <w:rFonts w:hint="default" w:ascii="仿宋" w:hAnsi="仿宋" w:eastAsia="仿宋" w:cs="仿宋"/>
                <w:sz w:val="24"/>
                <w:szCs w:val="24"/>
                <w:lang w:val="en-US" w:eastAsia="zh-CN"/>
              </w:rPr>
            </w:pPr>
            <w:bookmarkStart w:id="0" w:name="_GoBack"/>
            <w:bookmarkEnd w:id="0"/>
            <w:r>
              <w:rPr>
                <w:rFonts w:hint="eastAsia" w:ascii="仿宋" w:hAnsi="仿宋" w:eastAsia="仿宋" w:cs="仿宋"/>
                <w:spacing w:val="-2"/>
                <w:sz w:val="24"/>
                <w:szCs w:val="24"/>
                <w:lang w:eastAsia="zh-CN"/>
              </w:rPr>
              <w:t>（</w:t>
            </w:r>
            <w:r>
              <w:rPr>
                <w:rFonts w:hint="eastAsia" w:ascii="仿宋" w:hAnsi="仿宋" w:eastAsia="仿宋" w:cs="仿宋"/>
                <w:spacing w:val="-2"/>
                <w:sz w:val="24"/>
                <w:szCs w:val="24"/>
                <w:lang w:val="en-US" w:eastAsia="zh-CN"/>
              </w:rPr>
              <w:t>10分）</w:t>
            </w:r>
          </w:p>
        </w:tc>
        <w:tc>
          <w:tcPr>
            <w:tcW w:w="5261" w:type="dxa"/>
            <w:vAlign w:val="top"/>
          </w:tcPr>
          <w:p>
            <w:pPr>
              <w:spacing w:before="82" w:line="262" w:lineRule="auto"/>
              <w:ind w:left="121" w:right="108" w:firstLine="5"/>
              <w:jc w:val="both"/>
              <w:rPr>
                <w:rFonts w:hint="eastAsia" w:ascii="仿宋" w:hAnsi="仿宋" w:eastAsia="仿宋" w:cs="仿宋"/>
                <w:sz w:val="24"/>
                <w:szCs w:val="24"/>
              </w:rPr>
            </w:pPr>
            <w:r>
              <w:rPr>
                <w:rFonts w:hint="eastAsia" w:ascii="仿宋" w:hAnsi="仿宋" w:eastAsia="仿宋" w:cs="仿宋"/>
                <w:spacing w:val="10"/>
                <w:sz w:val="24"/>
                <w:szCs w:val="24"/>
              </w:rPr>
              <w:t>党员组织关系管理规范，合规管理流动党员，及时处置不合格党员；党建材料的撰写、归档工作有序规范；党员档案管理制度完善，材料核实有据，有准确的党员名册。</w:t>
            </w:r>
          </w:p>
        </w:tc>
        <w:tc>
          <w:tcPr>
            <w:tcW w:w="1523" w:type="dxa"/>
            <w:vAlign w:val="top"/>
          </w:tcPr>
          <w:p>
            <w:pPr>
              <w:spacing w:before="82" w:line="262" w:lineRule="auto"/>
              <w:ind w:left="121" w:right="108" w:firstLine="5"/>
              <w:rPr>
                <w:rFonts w:hint="eastAsia" w:ascii="仿宋" w:hAnsi="仿宋" w:eastAsia="仿宋" w:cs="仿宋"/>
                <w:spacing w:val="-23"/>
                <w:sz w:val="24"/>
                <w:szCs w:val="24"/>
              </w:rPr>
            </w:pPr>
          </w:p>
        </w:tc>
        <w:tc>
          <w:tcPr>
            <w:tcW w:w="3473" w:type="dxa"/>
            <w:vAlign w:val="top"/>
          </w:tcPr>
          <w:p>
            <w:pPr>
              <w:spacing w:before="82" w:line="262" w:lineRule="auto"/>
              <w:ind w:left="121" w:right="108" w:firstLine="5"/>
              <w:rPr>
                <w:rFonts w:hint="eastAsia" w:ascii="仿宋" w:hAnsi="仿宋" w:eastAsia="仿宋" w:cs="仿宋"/>
                <w:spacing w:val="-23"/>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191" w:type="dxa"/>
            <w:vMerge w:val="continue"/>
            <w:tcBorders>
              <w:top w:val="nil"/>
            </w:tcBorders>
            <w:vAlign w:val="top"/>
          </w:tcPr>
          <w:p>
            <w:pPr>
              <w:rPr>
                <w:rFonts w:hint="eastAsia" w:ascii="仿宋" w:hAnsi="仿宋" w:eastAsia="仿宋" w:cs="仿宋"/>
                <w:sz w:val="24"/>
                <w:szCs w:val="24"/>
              </w:rPr>
            </w:pPr>
          </w:p>
        </w:tc>
        <w:tc>
          <w:tcPr>
            <w:tcW w:w="2146" w:type="dxa"/>
            <w:vAlign w:val="top"/>
          </w:tcPr>
          <w:p>
            <w:pPr>
              <w:spacing w:line="243" w:lineRule="auto"/>
              <w:rPr>
                <w:rFonts w:hint="eastAsia" w:ascii="仿宋" w:hAnsi="仿宋" w:eastAsia="仿宋" w:cs="仿宋"/>
                <w:sz w:val="24"/>
                <w:szCs w:val="24"/>
              </w:rPr>
            </w:pPr>
          </w:p>
          <w:p>
            <w:pPr>
              <w:spacing w:line="243" w:lineRule="auto"/>
              <w:rPr>
                <w:rFonts w:hint="eastAsia" w:ascii="仿宋" w:hAnsi="仿宋" w:eastAsia="仿宋" w:cs="仿宋"/>
                <w:sz w:val="24"/>
                <w:szCs w:val="24"/>
              </w:rPr>
            </w:pPr>
          </w:p>
          <w:p>
            <w:pPr>
              <w:spacing w:before="78" w:line="260" w:lineRule="auto"/>
              <w:ind w:left="131" w:right="107" w:hanging="15"/>
              <w:rPr>
                <w:rFonts w:hint="default" w:ascii="仿宋" w:hAnsi="仿宋" w:eastAsia="仿宋" w:cs="仿宋"/>
                <w:sz w:val="24"/>
                <w:szCs w:val="24"/>
                <w:lang w:val="en-US" w:eastAsia="zh-CN"/>
              </w:rPr>
            </w:pPr>
            <w:r>
              <w:rPr>
                <w:rFonts w:hint="eastAsia" w:ascii="仿宋" w:hAnsi="仿宋" w:eastAsia="仿宋" w:cs="仿宋"/>
                <w:spacing w:val="29"/>
                <w:sz w:val="24"/>
                <w:szCs w:val="24"/>
                <w:lang w:val="en-US" w:eastAsia="zh-CN"/>
              </w:rPr>
              <w:t>3</w:t>
            </w:r>
            <w:r>
              <w:rPr>
                <w:rFonts w:hint="eastAsia" w:ascii="仿宋" w:hAnsi="仿宋" w:eastAsia="仿宋" w:cs="仿宋"/>
                <w:spacing w:val="24"/>
                <w:sz w:val="24"/>
                <w:szCs w:val="24"/>
              </w:rPr>
              <w:t>.4强化工作保</w:t>
            </w:r>
            <w:r>
              <w:rPr>
                <w:rFonts w:hint="eastAsia" w:ascii="仿宋" w:hAnsi="仿宋" w:eastAsia="仿宋" w:cs="仿宋"/>
                <w:sz w:val="24"/>
                <w:szCs w:val="24"/>
              </w:rPr>
              <w:t>障</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10分）</w:t>
            </w:r>
          </w:p>
        </w:tc>
        <w:tc>
          <w:tcPr>
            <w:tcW w:w="5261" w:type="dxa"/>
            <w:vAlign w:val="top"/>
          </w:tcPr>
          <w:p>
            <w:pPr>
              <w:spacing w:before="84" w:line="278" w:lineRule="auto"/>
              <w:ind w:left="120" w:firstLine="11"/>
              <w:jc w:val="both"/>
              <w:rPr>
                <w:rFonts w:hint="eastAsia" w:ascii="仿宋" w:hAnsi="仿宋" w:eastAsia="仿宋" w:cs="仿宋"/>
                <w:sz w:val="24"/>
                <w:szCs w:val="24"/>
              </w:rPr>
            </w:pPr>
            <w:r>
              <w:rPr>
                <w:rFonts w:hint="eastAsia" w:ascii="仿宋" w:hAnsi="仿宋" w:eastAsia="仿宋" w:cs="仿宋"/>
                <w:spacing w:val="4"/>
                <w:sz w:val="24"/>
                <w:szCs w:val="24"/>
              </w:rPr>
              <w:t>落实“学生党支部</w:t>
            </w:r>
            <w:r>
              <w:rPr>
                <w:rFonts w:hint="eastAsia" w:ascii="仿宋" w:hAnsi="仿宋" w:eastAsia="仿宋" w:cs="仿宋"/>
                <w:spacing w:val="3"/>
                <w:sz w:val="24"/>
                <w:szCs w:val="24"/>
              </w:rPr>
              <w:t>书</w:t>
            </w:r>
            <w:r>
              <w:rPr>
                <w:rFonts w:hint="eastAsia" w:ascii="仿宋" w:hAnsi="仿宋" w:eastAsia="仿宋" w:cs="仿宋"/>
                <w:spacing w:val="2"/>
                <w:sz w:val="24"/>
                <w:szCs w:val="24"/>
              </w:rPr>
              <w:t>记一般由辅导员或党员教师担任，</w:t>
            </w:r>
            <w:r>
              <w:rPr>
                <w:rFonts w:hint="eastAsia" w:ascii="仿宋" w:hAnsi="仿宋" w:eastAsia="仿宋" w:cs="仿宋"/>
                <w:spacing w:val="13"/>
                <w:sz w:val="24"/>
                <w:szCs w:val="24"/>
              </w:rPr>
              <w:t>由</w:t>
            </w:r>
            <w:r>
              <w:rPr>
                <w:rFonts w:hint="eastAsia" w:ascii="仿宋" w:hAnsi="仿宋" w:eastAsia="仿宋" w:cs="仿宋"/>
                <w:spacing w:val="10"/>
                <w:sz w:val="24"/>
                <w:szCs w:val="24"/>
              </w:rPr>
              <w:t>高年级学生党员担任的，应配备党建导师联系指导”</w:t>
            </w:r>
            <w:r>
              <w:rPr>
                <w:rFonts w:hint="eastAsia" w:ascii="仿宋" w:hAnsi="仿宋" w:eastAsia="仿宋" w:cs="仿宋"/>
                <w:spacing w:val="-4"/>
                <w:sz w:val="24"/>
                <w:szCs w:val="24"/>
              </w:rPr>
              <w:t>的要求。党支部书记每</w:t>
            </w:r>
            <w:r>
              <w:rPr>
                <w:rFonts w:hint="eastAsia" w:ascii="仿宋" w:hAnsi="仿宋" w:eastAsia="仿宋" w:cs="仿宋"/>
                <w:spacing w:val="-2"/>
                <w:sz w:val="24"/>
                <w:szCs w:val="24"/>
              </w:rPr>
              <w:t>年至少参加1次学校或院级学院</w:t>
            </w:r>
            <w:r>
              <w:rPr>
                <w:rFonts w:hint="eastAsia" w:ascii="仿宋" w:hAnsi="仿宋" w:eastAsia="仿宋" w:cs="仿宋"/>
                <w:sz w:val="24"/>
                <w:szCs w:val="24"/>
              </w:rPr>
              <w:t xml:space="preserve"> </w:t>
            </w:r>
            <w:r>
              <w:rPr>
                <w:rFonts w:hint="eastAsia" w:ascii="仿宋" w:hAnsi="仿宋" w:eastAsia="仿宋" w:cs="仿宋"/>
                <w:spacing w:val="-3"/>
                <w:sz w:val="24"/>
                <w:szCs w:val="24"/>
              </w:rPr>
              <w:t>党组织举办的集中轮训，新任党支部书记按要求参加</w:t>
            </w:r>
            <w:r>
              <w:rPr>
                <w:rFonts w:hint="eastAsia" w:ascii="仿宋" w:hAnsi="仿宋" w:eastAsia="仿宋" w:cs="仿宋"/>
                <w:sz w:val="24"/>
                <w:szCs w:val="24"/>
              </w:rPr>
              <w:t>任</w:t>
            </w:r>
            <w:r>
              <w:rPr>
                <w:rFonts w:hint="eastAsia" w:ascii="仿宋" w:hAnsi="仿宋" w:eastAsia="仿宋" w:cs="仿宋"/>
                <w:spacing w:val="-3"/>
                <w:sz w:val="24"/>
                <w:szCs w:val="24"/>
              </w:rPr>
              <w:t>职培训。管好用好上级党组织划拨的党建工作经费和</w:t>
            </w:r>
            <w:r>
              <w:rPr>
                <w:rFonts w:hint="eastAsia" w:ascii="仿宋" w:hAnsi="仿宋" w:eastAsia="仿宋" w:cs="仿宋"/>
                <w:sz w:val="24"/>
                <w:szCs w:val="24"/>
              </w:rPr>
              <w:t>下</w:t>
            </w:r>
            <w:r>
              <w:rPr>
                <w:rFonts w:hint="eastAsia" w:ascii="仿宋" w:hAnsi="仿宋" w:eastAsia="仿宋" w:cs="仿宋"/>
                <w:spacing w:val="2"/>
                <w:sz w:val="24"/>
                <w:szCs w:val="24"/>
              </w:rPr>
              <w:t>拨的党费，做到专款专用</w:t>
            </w:r>
            <w:r>
              <w:rPr>
                <w:rFonts w:hint="eastAsia" w:ascii="仿宋" w:hAnsi="仿宋" w:eastAsia="仿宋" w:cs="仿宋"/>
                <w:sz w:val="24"/>
                <w:szCs w:val="24"/>
              </w:rPr>
              <w:t>。</w:t>
            </w:r>
          </w:p>
        </w:tc>
        <w:tc>
          <w:tcPr>
            <w:tcW w:w="1523" w:type="dxa"/>
            <w:vAlign w:val="top"/>
          </w:tcPr>
          <w:p>
            <w:pPr>
              <w:spacing w:before="84" w:line="278" w:lineRule="auto"/>
              <w:ind w:left="120" w:firstLine="11"/>
              <w:rPr>
                <w:rFonts w:hint="eastAsia" w:ascii="仿宋" w:hAnsi="仿宋" w:eastAsia="仿宋" w:cs="仿宋"/>
                <w:spacing w:val="4"/>
                <w:sz w:val="24"/>
                <w:szCs w:val="24"/>
              </w:rPr>
            </w:pPr>
          </w:p>
        </w:tc>
        <w:tc>
          <w:tcPr>
            <w:tcW w:w="3473" w:type="dxa"/>
            <w:vAlign w:val="top"/>
          </w:tcPr>
          <w:p>
            <w:pPr>
              <w:spacing w:before="84" w:line="278" w:lineRule="auto"/>
              <w:ind w:left="120" w:firstLine="11"/>
              <w:rPr>
                <w:rFonts w:hint="eastAsia" w:ascii="仿宋" w:hAnsi="仿宋" w:eastAsia="仿宋" w:cs="仿宋"/>
                <w:spacing w:val="4"/>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4" w:hRule="atLeast"/>
        </w:trPr>
        <w:tc>
          <w:tcPr>
            <w:tcW w:w="1191" w:type="dxa"/>
            <w:vMerge w:val="restart"/>
            <w:tcBorders>
              <w:bottom w:val="nil"/>
            </w:tcBorders>
            <w:vAlign w:val="top"/>
          </w:tcPr>
          <w:p>
            <w:pPr>
              <w:spacing w:line="283" w:lineRule="auto"/>
              <w:rPr>
                <w:rFonts w:hint="eastAsia" w:ascii="仿宋" w:hAnsi="仿宋" w:eastAsia="仿宋" w:cs="仿宋"/>
                <w:sz w:val="24"/>
                <w:szCs w:val="24"/>
              </w:rPr>
            </w:pPr>
          </w:p>
          <w:p>
            <w:pPr>
              <w:spacing w:line="283" w:lineRule="auto"/>
              <w:rPr>
                <w:rFonts w:hint="eastAsia" w:ascii="仿宋" w:hAnsi="仿宋" w:eastAsia="仿宋" w:cs="仿宋"/>
                <w:sz w:val="24"/>
                <w:szCs w:val="24"/>
              </w:rPr>
            </w:pPr>
          </w:p>
          <w:p>
            <w:pPr>
              <w:spacing w:line="284" w:lineRule="auto"/>
              <w:rPr>
                <w:rFonts w:hint="eastAsia" w:ascii="仿宋" w:hAnsi="仿宋" w:eastAsia="仿宋" w:cs="仿宋"/>
                <w:sz w:val="24"/>
                <w:szCs w:val="24"/>
              </w:rPr>
            </w:pPr>
          </w:p>
          <w:p>
            <w:pPr>
              <w:spacing w:line="220" w:lineRule="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作风建设</w:t>
            </w:r>
          </w:p>
          <w:p>
            <w:pPr>
              <w:spacing w:line="220" w:lineRule="auto"/>
              <w:rPr>
                <w:rFonts w:hint="default"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20分）</w:t>
            </w:r>
          </w:p>
        </w:tc>
        <w:tc>
          <w:tcPr>
            <w:tcW w:w="2146" w:type="dxa"/>
            <w:vAlign w:val="top"/>
          </w:tcPr>
          <w:p>
            <w:pPr>
              <w:spacing w:line="277" w:lineRule="auto"/>
              <w:rPr>
                <w:rFonts w:hint="eastAsia" w:ascii="仿宋" w:hAnsi="仿宋" w:eastAsia="仿宋" w:cs="仿宋"/>
                <w:sz w:val="24"/>
                <w:szCs w:val="24"/>
              </w:rPr>
            </w:pPr>
          </w:p>
          <w:p>
            <w:pPr>
              <w:spacing w:line="277" w:lineRule="auto"/>
              <w:rPr>
                <w:rFonts w:hint="eastAsia" w:ascii="仿宋" w:hAnsi="仿宋" w:eastAsia="仿宋" w:cs="仿宋"/>
                <w:sz w:val="24"/>
                <w:szCs w:val="24"/>
              </w:rPr>
            </w:pPr>
          </w:p>
          <w:p>
            <w:pPr>
              <w:spacing w:before="78" w:line="259" w:lineRule="auto"/>
              <w:ind w:left="125" w:right="107" w:hanging="15"/>
              <w:rPr>
                <w:rFonts w:hint="eastAsia" w:ascii="仿宋" w:hAnsi="仿宋" w:eastAsia="仿宋" w:cs="仿宋"/>
                <w:spacing w:val="-3"/>
                <w:sz w:val="24"/>
                <w:szCs w:val="24"/>
              </w:rPr>
            </w:pPr>
            <w:r>
              <w:rPr>
                <w:rFonts w:hint="eastAsia" w:ascii="仿宋" w:hAnsi="仿宋" w:eastAsia="仿宋" w:cs="仿宋"/>
                <w:spacing w:val="25"/>
                <w:sz w:val="24"/>
                <w:szCs w:val="24"/>
                <w:lang w:val="en-US" w:eastAsia="zh-CN"/>
              </w:rPr>
              <w:t>4</w:t>
            </w:r>
            <w:r>
              <w:rPr>
                <w:rFonts w:hint="eastAsia" w:ascii="仿宋" w:hAnsi="仿宋" w:eastAsia="仿宋" w:cs="仿宋"/>
                <w:spacing w:val="25"/>
                <w:sz w:val="24"/>
                <w:szCs w:val="24"/>
              </w:rPr>
              <w:t>.1密切联系服</w:t>
            </w:r>
            <w:r>
              <w:rPr>
                <w:rFonts w:hint="eastAsia" w:ascii="仿宋" w:hAnsi="仿宋" w:eastAsia="仿宋" w:cs="仿宋"/>
                <w:spacing w:val="-6"/>
                <w:sz w:val="24"/>
                <w:szCs w:val="24"/>
              </w:rPr>
              <w:t>务</w:t>
            </w:r>
            <w:r>
              <w:rPr>
                <w:rFonts w:hint="eastAsia" w:ascii="仿宋" w:hAnsi="仿宋" w:eastAsia="仿宋" w:cs="仿宋"/>
                <w:spacing w:val="-4"/>
                <w:sz w:val="24"/>
                <w:szCs w:val="24"/>
              </w:rPr>
              <w:t>学</w:t>
            </w:r>
            <w:r>
              <w:rPr>
                <w:rFonts w:hint="eastAsia" w:ascii="仿宋" w:hAnsi="仿宋" w:eastAsia="仿宋" w:cs="仿宋"/>
                <w:spacing w:val="-3"/>
                <w:sz w:val="24"/>
                <w:szCs w:val="24"/>
              </w:rPr>
              <w:t>生群众</w:t>
            </w:r>
          </w:p>
          <w:p>
            <w:pPr>
              <w:spacing w:before="78" w:line="259" w:lineRule="auto"/>
              <w:ind w:left="125" w:right="107" w:hanging="15"/>
              <w:rPr>
                <w:rFonts w:hint="default" w:ascii="仿宋" w:hAnsi="仿宋" w:eastAsia="仿宋" w:cs="仿宋"/>
                <w:sz w:val="24"/>
                <w:szCs w:val="24"/>
                <w:lang w:val="en-US" w:eastAsia="zh-CN"/>
              </w:rPr>
            </w:pPr>
            <w:r>
              <w:rPr>
                <w:rFonts w:hint="eastAsia" w:ascii="仿宋" w:hAnsi="仿宋" w:eastAsia="仿宋" w:cs="仿宋"/>
                <w:spacing w:val="-3"/>
                <w:sz w:val="24"/>
                <w:szCs w:val="24"/>
                <w:lang w:eastAsia="zh-CN"/>
              </w:rPr>
              <w:t>（</w:t>
            </w:r>
            <w:r>
              <w:rPr>
                <w:rFonts w:hint="eastAsia" w:ascii="仿宋" w:hAnsi="仿宋" w:eastAsia="仿宋" w:cs="仿宋"/>
                <w:spacing w:val="-3"/>
                <w:sz w:val="24"/>
                <w:szCs w:val="24"/>
                <w:lang w:val="en-US" w:eastAsia="zh-CN"/>
              </w:rPr>
              <w:t>10分）</w:t>
            </w:r>
          </w:p>
        </w:tc>
        <w:tc>
          <w:tcPr>
            <w:tcW w:w="5261" w:type="dxa"/>
            <w:vAlign w:val="top"/>
          </w:tcPr>
          <w:p>
            <w:pPr>
              <w:spacing w:before="88" w:line="264" w:lineRule="auto"/>
              <w:ind w:left="122" w:right="108" w:firstLine="4"/>
              <w:jc w:val="both"/>
              <w:rPr>
                <w:rFonts w:hint="eastAsia" w:ascii="仿宋" w:hAnsi="仿宋" w:eastAsia="仿宋" w:cs="仿宋"/>
                <w:sz w:val="24"/>
                <w:szCs w:val="24"/>
              </w:rPr>
            </w:pPr>
            <w:r>
              <w:rPr>
                <w:rFonts w:hint="eastAsia" w:ascii="仿宋" w:hAnsi="仿宋" w:eastAsia="仿宋" w:cs="仿宋"/>
                <w:spacing w:val="10"/>
                <w:sz w:val="24"/>
                <w:szCs w:val="24"/>
              </w:rPr>
              <w:t>注重分析党员思想状况和心理状态。健全困难学生党员关怀帮扶和结队机制，把解决思想问题和解决实际问题 相结合，积极开展服务、帮扶、慰问等活动。经常开展谈心谈话，支部委员之间、支部委员与党员之间、党员与党员之间，每年谈心谈话不少于1次</w:t>
            </w:r>
            <w:r>
              <w:rPr>
                <w:rFonts w:hint="eastAsia" w:ascii="仿宋" w:hAnsi="仿宋" w:eastAsia="仿宋" w:cs="仿宋"/>
                <w:spacing w:val="-7"/>
                <w:sz w:val="24"/>
                <w:szCs w:val="24"/>
              </w:rPr>
              <w:t>。</w:t>
            </w:r>
          </w:p>
        </w:tc>
        <w:tc>
          <w:tcPr>
            <w:tcW w:w="1523" w:type="dxa"/>
            <w:vAlign w:val="top"/>
          </w:tcPr>
          <w:p>
            <w:pPr>
              <w:spacing w:before="88" w:line="264" w:lineRule="auto"/>
              <w:ind w:left="122" w:right="108" w:firstLine="4"/>
              <w:rPr>
                <w:rFonts w:hint="eastAsia" w:ascii="仿宋" w:hAnsi="仿宋" w:eastAsia="仿宋" w:cs="仿宋"/>
                <w:spacing w:val="-8"/>
                <w:sz w:val="24"/>
                <w:szCs w:val="24"/>
              </w:rPr>
            </w:pPr>
          </w:p>
        </w:tc>
        <w:tc>
          <w:tcPr>
            <w:tcW w:w="3473" w:type="dxa"/>
            <w:vAlign w:val="top"/>
          </w:tcPr>
          <w:p>
            <w:pPr>
              <w:spacing w:before="88" w:line="264" w:lineRule="auto"/>
              <w:ind w:left="122" w:right="108" w:firstLine="4"/>
              <w:rPr>
                <w:rFonts w:hint="eastAsia" w:ascii="仿宋" w:hAnsi="仿宋" w:eastAsia="仿宋" w:cs="仿宋"/>
                <w:spacing w:val="-8"/>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6" w:hRule="atLeast"/>
        </w:trPr>
        <w:tc>
          <w:tcPr>
            <w:tcW w:w="1191" w:type="dxa"/>
            <w:vMerge w:val="continue"/>
            <w:tcBorders>
              <w:top w:val="nil"/>
              <w:bottom w:val="single" w:color="auto" w:sz="4" w:space="0"/>
            </w:tcBorders>
            <w:vAlign w:val="top"/>
          </w:tcPr>
          <w:p>
            <w:pPr>
              <w:rPr>
                <w:rFonts w:hint="eastAsia" w:ascii="仿宋" w:hAnsi="仿宋" w:eastAsia="仿宋" w:cs="仿宋"/>
                <w:sz w:val="24"/>
                <w:szCs w:val="24"/>
              </w:rPr>
            </w:pPr>
          </w:p>
        </w:tc>
        <w:tc>
          <w:tcPr>
            <w:tcW w:w="2146" w:type="dxa"/>
            <w:tcBorders>
              <w:bottom w:val="single" w:color="auto" w:sz="4" w:space="0"/>
            </w:tcBorders>
            <w:vAlign w:val="top"/>
          </w:tcPr>
          <w:p>
            <w:pPr>
              <w:spacing w:line="387" w:lineRule="auto"/>
              <w:rPr>
                <w:rFonts w:hint="eastAsia" w:ascii="仿宋" w:hAnsi="仿宋" w:eastAsia="仿宋" w:cs="仿宋"/>
                <w:sz w:val="24"/>
                <w:szCs w:val="24"/>
              </w:rPr>
            </w:pPr>
          </w:p>
          <w:p>
            <w:pPr>
              <w:spacing w:before="78" w:line="261" w:lineRule="auto"/>
              <w:ind w:left="117" w:right="107" w:hanging="7"/>
              <w:rPr>
                <w:rFonts w:hint="default" w:ascii="仿宋" w:hAnsi="仿宋" w:eastAsia="仿宋" w:cs="仿宋"/>
                <w:sz w:val="24"/>
                <w:szCs w:val="24"/>
                <w:lang w:val="en-US" w:eastAsia="zh-CN"/>
              </w:rPr>
            </w:pPr>
            <w:r>
              <w:rPr>
                <w:rFonts w:hint="eastAsia" w:ascii="仿宋" w:hAnsi="仿宋" w:eastAsia="仿宋" w:cs="仿宋"/>
                <w:spacing w:val="27"/>
                <w:sz w:val="24"/>
                <w:szCs w:val="24"/>
                <w:lang w:val="en-US" w:eastAsia="zh-CN"/>
              </w:rPr>
              <w:t>4</w:t>
            </w:r>
            <w:r>
              <w:rPr>
                <w:rFonts w:hint="eastAsia" w:ascii="仿宋" w:hAnsi="仿宋" w:eastAsia="仿宋" w:cs="仿宋"/>
                <w:spacing w:val="25"/>
                <w:sz w:val="24"/>
                <w:szCs w:val="24"/>
              </w:rPr>
              <w:t>.2加强学风建</w:t>
            </w:r>
            <w:r>
              <w:rPr>
                <w:rFonts w:hint="eastAsia" w:ascii="仿宋" w:hAnsi="仿宋" w:eastAsia="仿宋" w:cs="仿宋"/>
                <w:sz w:val="24"/>
                <w:szCs w:val="24"/>
              </w:rPr>
              <w:t>设</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10分）</w:t>
            </w:r>
          </w:p>
        </w:tc>
        <w:tc>
          <w:tcPr>
            <w:tcW w:w="5261" w:type="dxa"/>
            <w:vAlign w:val="top"/>
          </w:tcPr>
          <w:p>
            <w:pPr>
              <w:spacing w:before="99" w:line="263" w:lineRule="auto"/>
              <w:ind w:left="120" w:right="108"/>
              <w:jc w:val="both"/>
              <w:rPr>
                <w:rFonts w:hint="eastAsia" w:ascii="仿宋" w:hAnsi="仿宋" w:eastAsia="仿宋" w:cs="仿宋"/>
                <w:sz w:val="24"/>
                <w:szCs w:val="24"/>
              </w:rPr>
            </w:pPr>
            <w:r>
              <w:rPr>
                <w:rFonts w:hint="eastAsia" w:ascii="仿宋" w:hAnsi="仿宋" w:eastAsia="仿宋" w:cs="仿宋"/>
                <w:spacing w:val="10"/>
                <w:sz w:val="24"/>
                <w:szCs w:val="24"/>
              </w:rPr>
              <w:t>加强学生学业诚信教育和管理，严肃处理党员、入党积极分子等涉及考试作弊和论文抄袭等行为。注重挖掘宣传学生身边的先进典型，发挥党支部、学生党员在学风建设中的示范带动作用。</w:t>
            </w:r>
          </w:p>
        </w:tc>
        <w:tc>
          <w:tcPr>
            <w:tcW w:w="1523" w:type="dxa"/>
            <w:vAlign w:val="top"/>
          </w:tcPr>
          <w:p>
            <w:pPr>
              <w:spacing w:before="99" w:line="263" w:lineRule="auto"/>
              <w:ind w:left="120" w:right="108"/>
              <w:rPr>
                <w:rFonts w:hint="eastAsia" w:ascii="仿宋" w:hAnsi="仿宋" w:eastAsia="仿宋" w:cs="仿宋"/>
                <w:spacing w:val="-9"/>
                <w:sz w:val="24"/>
                <w:szCs w:val="24"/>
              </w:rPr>
            </w:pPr>
          </w:p>
        </w:tc>
        <w:tc>
          <w:tcPr>
            <w:tcW w:w="3473" w:type="dxa"/>
            <w:vAlign w:val="top"/>
          </w:tcPr>
          <w:p>
            <w:pPr>
              <w:spacing w:before="99" w:line="263" w:lineRule="auto"/>
              <w:ind w:left="120" w:right="108"/>
              <w:rPr>
                <w:rFonts w:hint="eastAsia" w:ascii="仿宋" w:hAnsi="仿宋" w:eastAsia="仿宋" w:cs="仿宋"/>
                <w:spacing w:val="-9"/>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6" w:hRule="atLeast"/>
        </w:trPr>
        <w:tc>
          <w:tcPr>
            <w:tcW w:w="3337" w:type="dxa"/>
            <w:gridSpan w:val="2"/>
            <w:tcBorders>
              <w:top w:val="single" w:color="auto" w:sz="4" w:space="0"/>
              <w:left w:val="single" w:color="auto" w:sz="4" w:space="0"/>
              <w:bottom w:val="single" w:color="auto" w:sz="4" w:space="0"/>
              <w:right w:val="single" w:color="auto" w:sz="4" w:space="0"/>
            </w:tcBorders>
            <w:vAlign w:val="top"/>
          </w:tcPr>
          <w:p>
            <w:pPr>
              <w:spacing w:before="78" w:line="261" w:lineRule="auto"/>
              <w:ind w:left="117" w:right="107" w:hanging="7"/>
              <w:rPr>
                <w:rFonts w:hint="eastAsia" w:ascii="仿宋" w:hAnsi="仿宋" w:eastAsia="仿宋" w:cs="仿宋"/>
                <w:spacing w:val="27"/>
                <w:sz w:val="24"/>
                <w:szCs w:val="24"/>
                <w:lang w:val="en-US" w:eastAsia="zh-CN"/>
              </w:rPr>
            </w:pPr>
          </w:p>
          <w:p>
            <w:pPr>
              <w:bidi w:val="0"/>
              <w:rPr>
                <w:rFonts w:hint="eastAsia" w:ascii="Arial" w:hAnsi="Arial" w:eastAsia="Arial" w:cs="Arial"/>
                <w:snapToGrid w:val="0"/>
                <w:color w:val="000000"/>
                <w:kern w:val="0"/>
                <w:sz w:val="21"/>
                <w:szCs w:val="21"/>
                <w:lang w:val="en-US" w:eastAsia="zh-CN"/>
              </w:rPr>
            </w:pPr>
          </w:p>
          <w:p>
            <w:pPr>
              <w:bidi w:val="0"/>
              <w:jc w:val="center"/>
              <w:rPr>
                <w:rFonts w:hint="default"/>
                <w:lang w:val="en-US" w:eastAsia="zh-CN"/>
              </w:rPr>
            </w:pPr>
            <w:r>
              <w:rPr>
                <w:rFonts w:hint="eastAsia" w:ascii="仿宋" w:hAnsi="仿宋" w:eastAsia="仿宋" w:cs="仿宋"/>
                <w:spacing w:val="25"/>
                <w:sz w:val="24"/>
                <w:szCs w:val="24"/>
                <w:lang w:val="en-US" w:eastAsia="zh-CN"/>
              </w:rPr>
              <w:t>支部自查总评</w:t>
            </w:r>
          </w:p>
        </w:tc>
        <w:tc>
          <w:tcPr>
            <w:tcW w:w="5261" w:type="dxa"/>
            <w:tcBorders>
              <w:left w:val="single" w:color="auto" w:sz="4" w:space="0"/>
            </w:tcBorders>
            <w:vAlign w:val="top"/>
          </w:tcPr>
          <w:p>
            <w:pPr>
              <w:spacing w:before="112" w:line="248" w:lineRule="auto"/>
              <w:ind w:left="120" w:leftChars="0" w:right="37" w:rightChars="0" w:firstLine="5" w:firstLineChars="0"/>
              <w:jc w:val="both"/>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存在的问题：</w:t>
            </w:r>
          </w:p>
          <w:p>
            <w:pPr>
              <w:spacing w:before="112" w:line="248" w:lineRule="auto"/>
              <w:ind w:left="120" w:leftChars="0" w:right="37" w:rightChars="0" w:firstLine="5" w:firstLineChars="0"/>
              <w:jc w:val="both"/>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w:t>
            </w:r>
          </w:p>
          <w:p>
            <w:pPr>
              <w:spacing w:before="112" w:line="248" w:lineRule="auto"/>
              <w:ind w:left="120" w:leftChars="0" w:right="37" w:rightChars="0" w:firstLine="5" w:firstLineChars="0"/>
              <w:jc w:val="both"/>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2.</w:t>
            </w:r>
          </w:p>
          <w:p>
            <w:pPr>
              <w:spacing w:before="112" w:line="248" w:lineRule="auto"/>
              <w:ind w:left="120" w:leftChars="0" w:right="37" w:rightChars="0" w:firstLine="5" w:firstLineChars="0"/>
              <w:jc w:val="both"/>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3.</w:t>
            </w:r>
          </w:p>
          <w:p>
            <w:pPr>
              <w:spacing w:before="112" w:line="248" w:lineRule="auto"/>
              <w:ind w:left="120" w:leftChars="0" w:right="37" w:rightChars="0" w:firstLine="5" w:firstLineChars="0"/>
              <w:jc w:val="both"/>
              <w:rPr>
                <w:rFonts w:hint="eastAsia" w:ascii="仿宋" w:hAnsi="仿宋" w:eastAsia="仿宋" w:cs="仿宋"/>
                <w:spacing w:val="10"/>
                <w:sz w:val="24"/>
                <w:szCs w:val="24"/>
              </w:rPr>
            </w:pPr>
            <w:r>
              <w:rPr>
                <w:rFonts w:hint="eastAsia" w:ascii="仿宋" w:hAnsi="仿宋" w:eastAsia="仿宋" w:cs="仿宋"/>
                <w:spacing w:val="-1"/>
                <w:sz w:val="24"/>
                <w:szCs w:val="24"/>
                <w:lang w:val="en-US" w:eastAsia="zh-CN"/>
              </w:rPr>
              <w:t>....</w:t>
            </w:r>
          </w:p>
        </w:tc>
        <w:tc>
          <w:tcPr>
            <w:tcW w:w="1523" w:type="dxa"/>
            <w:vAlign w:val="top"/>
          </w:tcPr>
          <w:p>
            <w:pPr>
              <w:spacing w:before="57"/>
              <w:ind w:left="119" w:right="37"/>
              <w:rPr>
                <w:rFonts w:ascii="仿宋" w:hAnsi="仿宋" w:eastAsia="仿宋" w:cs="仿宋"/>
                <w:spacing w:val="1"/>
                <w:sz w:val="24"/>
                <w:szCs w:val="24"/>
              </w:rPr>
            </w:pPr>
          </w:p>
          <w:p>
            <w:pPr>
              <w:spacing w:before="57"/>
              <w:ind w:right="37"/>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自评总分：</w:t>
            </w:r>
          </w:p>
          <w:p>
            <w:pPr>
              <w:spacing w:before="57"/>
              <w:ind w:right="37"/>
              <w:rPr>
                <w:rFonts w:hint="default" w:ascii="仿宋" w:hAnsi="仿宋" w:eastAsia="仿宋" w:cs="仿宋"/>
                <w:spacing w:val="1"/>
                <w:sz w:val="24"/>
                <w:szCs w:val="24"/>
                <w:lang w:val="en-US" w:eastAsia="zh-CN"/>
              </w:rPr>
            </w:pPr>
          </w:p>
          <w:p>
            <w:pPr>
              <w:spacing w:before="57"/>
              <w:ind w:right="37" w:rightChars="0"/>
              <w:rPr>
                <w:rFonts w:hint="eastAsia" w:ascii="仿宋" w:hAnsi="仿宋" w:eastAsia="仿宋" w:cs="仿宋"/>
                <w:spacing w:val="-9"/>
                <w:sz w:val="24"/>
                <w:szCs w:val="24"/>
              </w:rPr>
            </w:pPr>
            <w:r>
              <w:rPr>
                <w:rFonts w:hint="eastAsia" w:ascii="仿宋" w:hAnsi="仿宋" w:eastAsia="仿宋" w:cs="仿宋"/>
                <w:spacing w:val="1"/>
                <w:sz w:val="24"/>
                <w:szCs w:val="24"/>
                <w:lang w:val="en-US" w:eastAsia="zh-CN"/>
              </w:rPr>
              <w:t>______</w:t>
            </w:r>
          </w:p>
        </w:tc>
        <w:tc>
          <w:tcPr>
            <w:tcW w:w="3473" w:type="dxa"/>
            <w:vAlign w:val="top"/>
          </w:tcPr>
          <w:p>
            <w:pPr>
              <w:spacing w:before="57"/>
              <w:ind w:left="119" w:right="37"/>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下一步举措：</w:t>
            </w:r>
          </w:p>
          <w:p>
            <w:pPr>
              <w:spacing w:before="57"/>
              <w:ind w:left="119" w:right="37"/>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w:t>
            </w:r>
          </w:p>
          <w:p>
            <w:pPr>
              <w:spacing w:before="57"/>
              <w:ind w:left="119" w:right="37"/>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2.</w:t>
            </w:r>
          </w:p>
          <w:p>
            <w:pPr>
              <w:spacing w:before="57"/>
              <w:ind w:left="119" w:right="37"/>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3.</w:t>
            </w:r>
          </w:p>
          <w:p>
            <w:pPr>
              <w:spacing w:before="57"/>
              <w:ind w:left="119" w:leftChars="0" w:right="37" w:rightChars="0"/>
              <w:rPr>
                <w:rFonts w:hint="eastAsia" w:ascii="仿宋" w:hAnsi="仿宋" w:eastAsia="仿宋" w:cs="仿宋"/>
                <w:spacing w:val="-9"/>
                <w:sz w:val="24"/>
                <w:szCs w:val="24"/>
              </w:rPr>
            </w:pPr>
            <w:r>
              <w:rPr>
                <w:rFonts w:hint="eastAsia" w:ascii="仿宋" w:hAnsi="仿宋" w:eastAsia="仿宋" w:cs="仿宋"/>
                <w:spacing w:val="1"/>
                <w:sz w:val="24"/>
                <w:szCs w:val="24"/>
                <w:lang w:val="en-US" w:eastAsia="zh-CN"/>
              </w:rPr>
              <w:t>.....</w:t>
            </w:r>
          </w:p>
        </w:tc>
      </w:tr>
    </w:tbl>
    <w:p>
      <w:pPr>
        <w:rPr>
          <w:rFonts w:hint="eastAsia" w:ascii="仿宋" w:hAnsi="仿宋" w:eastAsia="仿宋" w:cs="仿宋"/>
          <w:sz w:val="24"/>
          <w:szCs w:val="24"/>
        </w:rPr>
      </w:pP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EB10DBC-1561-443D-AE5E-D9E1DDC69FFE}"/>
  </w:font>
  <w:font w:name="黑体">
    <w:panose1 w:val="02010609060101010101"/>
    <w:charset w:val="86"/>
    <w:family w:val="auto"/>
    <w:pitch w:val="default"/>
    <w:sig w:usb0="800002BF" w:usb1="38CF7CFA" w:usb2="00000016" w:usb3="00000000" w:csb0="00040001" w:csb1="00000000"/>
    <w:embedRegular r:id="rId2" w:fontKey="{4B705130-92A3-456A-B6C8-4E56820D3E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5ACE4429-79B5-48F7-AB1B-3A5B0120C40A}"/>
  </w:font>
  <w:font w:name="方正小标宋简体">
    <w:panose1 w:val="02000000000000000000"/>
    <w:charset w:val="86"/>
    <w:family w:val="script"/>
    <w:pitch w:val="default"/>
    <w:sig w:usb0="00000001" w:usb1="08000000" w:usb2="00000000" w:usb3="00000000" w:csb0="00040000" w:csb1="00000000"/>
    <w:embedRegular r:id="rId4" w:fontKey="{39A2C821-F480-4ECC-B371-6CABFD6E4903}"/>
  </w:font>
  <w:font w:name="仿宋_GB2312">
    <w:panose1 w:val="02010609030101010101"/>
    <w:charset w:val="86"/>
    <w:family w:val="modern"/>
    <w:pitch w:val="default"/>
    <w:sig w:usb0="00000001" w:usb1="080E0000" w:usb2="00000000" w:usb3="00000000" w:csb0="00040000" w:csb1="00000000"/>
    <w:embedRegular r:id="rId5" w:fontKey="{57F05919-9000-492D-8E51-2451006F2B9B}"/>
  </w:font>
  <w:font w:name="微软雅黑">
    <w:panose1 w:val="020B0503020204020204"/>
    <w:charset w:val="86"/>
    <w:family w:val="auto"/>
    <w:pitch w:val="default"/>
    <w:sig w:usb0="80000287" w:usb1="2ACF3C50" w:usb2="00000016" w:usb3="00000000" w:csb0="0004001F" w:csb1="00000000"/>
    <w:embedRegular r:id="rId6" w:fontKey="{43FF1ED9-8525-4A16-913A-C5EFB61C99F5}"/>
  </w:font>
  <w:font w:name="仿宋">
    <w:panose1 w:val="02010609060101010101"/>
    <w:charset w:val="86"/>
    <w:family w:val="auto"/>
    <w:pitch w:val="default"/>
    <w:sig w:usb0="800002BF" w:usb1="38CF7CFA" w:usb2="00000016" w:usb3="00000000" w:csb0="00040001" w:csb1="00000000"/>
    <w:embedRegular r:id="rId7" w:fontKey="{8FF03152-8E63-4A00-BF54-18F43C5595B9}"/>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jQzZjRmZWQ1N2IyN2UwODQ0Nzg2YjdmZmRkYmQifQ=="/>
  </w:docVars>
  <w:rsids>
    <w:rsidRoot w:val="67E427A9"/>
    <w:rsid w:val="039D1561"/>
    <w:rsid w:val="0CB4529F"/>
    <w:rsid w:val="35F173B7"/>
    <w:rsid w:val="62F64D83"/>
    <w:rsid w:val="67E427A9"/>
    <w:rsid w:val="6BB858E1"/>
    <w:rsid w:val="6CAD558D"/>
    <w:rsid w:val="7E5D0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1682</Words>
  <Characters>1744</Characters>
  <Lines>0</Lines>
  <Paragraphs>0</Paragraphs>
  <TotalTime>0</TotalTime>
  <ScaleCrop>false</ScaleCrop>
  <LinksUpToDate>false</LinksUpToDate>
  <CharactersWithSpaces>1819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2023-05-08T02:08:00Z</dcterms:created>
  <dc:creator>大可不必</dc:creator>
  <cp:lastModifiedBy>大可不必</cp:lastModifiedBy>
  <dcterms:modified xsi:type="dcterms:W3CDTF">2023-05-09T06:59:01Z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129C39777039460F90A69B6CD6B5C53F</vt:lpwstr>
  </property>
</Properties>
</file>